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7E35" w:rsidR="00144294" w:rsidP="1203F3FB" w:rsidRDefault="00144294" w14:paraId="6CD37F2B" w14:textId="0F4C4E56">
      <w:pPr>
        <w:widowControl w:val="0"/>
        <w:autoSpaceDE w:val="0"/>
        <w:autoSpaceDN w:val="0"/>
        <w:adjustRightInd w:val="0"/>
        <w:rPr>
          <w:rFonts w:ascii="Calibri" w:hAnsi="Calibri" w:eastAsia="Calibri" w:cs="Calibri" w:asciiTheme="minorAscii" w:hAnsiTheme="minorAscii" w:eastAsiaTheme="minorAscii" w:cstheme="minorAscii"/>
          <w:b w:val="1"/>
          <w:bCs w:val="1"/>
          <w:color w:val="000000" w:themeColor="text1"/>
          <w:sz w:val="32"/>
          <w:szCs w:val="32"/>
        </w:rPr>
      </w:pPr>
      <w:r w:rsidRPr="1203F3FB" w:rsidR="1203F3FB">
        <w:rPr>
          <w:rFonts w:ascii="Calibri" w:hAnsi="Calibri" w:eastAsia="Calibri" w:cs="Calibri" w:asciiTheme="minorAscii" w:hAnsiTheme="minorAscii" w:eastAsiaTheme="minorAscii" w:cstheme="minorAscii"/>
          <w:b w:val="1"/>
          <w:bCs w:val="1"/>
          <w:color w:val="000000" w:themeColor="text1" w:themeTint="FF" w:themeShade="FF"/>
          <w:sz w:val="32"/>
          <w:szCs w:val="32"/>
        </w:rPr>
        <w:t>Resource E: Science Standards for Sixth Grade</w:t>
      </w:r>
    </w:p>
    <w:p w:rsidRPr="00787E35" w:rsidR="00144294" w:rsidP="1203F3FB" w:rsidRDefault="00144294" w14:paraId="3D5466E7" w14:textId="07CCD6FC">
      <w:pPr>
        <w:widowControl w:val="0"/>
        <w:autoSpaceDE w:val="0"/>
        <w:autoSpaceDN w:val="0"/>
        <w:adjustRightInd w:val="0"/>
        <w:rPr>
          <w:rFonts w:ascii="Calibri" w:hAnsi="Calibri" w:eastAsia="Calibri" w:cs="Calibri" w:asciiTheme="minorAscii" w:hAnsiTheme="minorAscii" w:eastAsiaTheme="minorAscii" w:cstheme="minorAscii"/>
          <w:b w:val="1"/>
          <w:bCs w:val="1"/>
          <w:color w:val="000000" w:themeColor="text1"/>
        </w:rPr>
      </w:pPr>
      <w:r w:rsidRPr="1203F3FB" w:rsidR="1203F3FB">
        <w:rPr>
          <w:rFonts w:ascii="Calibri" w:hAnsi="Calibri" w:eastAsia="Calibri" w:cs="Calibri" w:asciiTheme="minorAscii" w:hAnsiTheme="minorAscii" w:eastAsiaTheme="minorAscii" w:cstheme="minorAscii"/>
          <w:b w:val="1"/>
          <w:bCs w:val="1"/>
          <w:color w:val="000000" w:themeColor="text1" w:themeTint="FF" w:themeShade="FF"/>
        </w:rPr>
        <w:t>Background information for teacher:</w:t>
      </w:r>
    </w:p>
    <w:p w:rsidRPr="00787E35" w:rsidR="00144294" w:rsidP="1203F3FB" w:rsidRDefault="00144294" w14:paraId="17313A53" w14:textId="148867FB">
      <w:pPr>
        <w:widowControl w:val="0"/>
        <w:autoSpaceDE w:val="0"/>
        <w:autoSpaceDN w:val="0"/>
        <w:adjustRightInd w:val="0"/>
        <w:rPr>
          <w:rFonts w:ascii="Calibri" w:hAnsi="Calibri" w:eastAsia="Calibri" w:cs="Calibri" w:asciiTheme="minorAscii" w:hAnsiTheme="minorAscii" w:eastAsiaTheme="minorAscii" w:cstheme="minorAscii"/>
        </w:rPr>
      </w:pPr>
      <w:r w:rsidRPr="1203F3FB" w:rsidR="1203F3FB">
        <w:rPr>
          <w:rFonts w:ascii="Calibri" w:hAnsi="Calibri" w:eastAsia="Calibri" w:cs="Calibri" w:asciiTheme="minorAscii" w:hAnsiTheme="minorAscii" w:eastAsiaTheme="minorAscii" w:cstheme="minorAscii"/>
          <w:color w:val="000000" w:themeColor="text1" w:themeTint="FF" w:themeShade="FF"/>
        </w:rPr>
        <w:t xml:space="preserve">You are a teacher in an inclusion sixth-grade classroom. One of the students, Nate, has a diagnosis of autism and has an Individualized Education Program (IEP). A summary of his strengths and needs as a learner are provided in Resource J. You will teach a science lesson on the topic of Earth and space to Nate and a small group of students who need more instructional support to learn the topic. </w:t>
      </w:r>
      <w:r w:rsidRPr="1203F3FB" w:rsidR="1203F3FB">
        <w:rPr>
          <w:rFonts w:ascii="Calibri" w:hAnsi="Calibri" w:eastAsia="Calibri" w:cs="Calibri" w:asciiTheme="minorAscii" w:hAnsiTheme="minorAscii" w:eastAsiaTheme="minorAscii" w:cstheme="minorAscii"/>
        </w:rPr>
        <w:t xml:space="preserve">For this scenario, you will create a lesson based on either the first or second substandard below. </w:t>
      </w:r>
    </w:p>
    <w:p w:rsidRPr="00787E35" w:rsidR="00144294" w:rsidP="1203F3FB" w:rsidRDefault="00144294" w14:paraId="56974091" w14:textId="1EC009E3">
      <w:pPr>
        <w:rPr>
          <w:rFonts w:ascii="Calibri" w:hAnsi="Calibri" w:eastAsia="Calibri" w:cs="Calibri" w:asciiTheme="minorAscii" w:hAnsiTheme="minorAscii" w:eastAsiaTheme="minorAscii" w:cstheme="minorAscii"/>
          <w:color w:val="000000" w:themeColor="text1"/>
        </w:rPr>
      </w:pPr>
      <w:r w:rsidRPr="1203F3FB" w:rsidR="1203F3FB">
        <w:rPr>
          <w:rFonts w:ascii="Calibri" w:hAnsi="Calibri" w:eastAsia="Calibri" w:cs="Calibri" w:asciiTheme="minorAscii" w:hAnsiTheme="minorAscii" w:eastAsiaTheme="minorAscii" w:cstheme="minorAscii"/>
          <w:color w:val="000000" w:themeColor="text1" w:themeTint="FF" w:themeShade="FF"/>
        </w:rPr>
        <w:t xml:space="preserve">You will use the information you gain in the pre-work to design one or two of the mini-lessons </w:t>
      </w:r>
      <w:r w:rsidRPr="1203F3FB" w:rsidR="1203F3FB">
        <w:rPr>
          <w:rFonts w:ascii="Calibri" w:hAnsi="Calibri" w:eastAsia="Calibri" w:cs="Calibri" w:asciiTheme="minorAscii" w:hAnsiTheme="minorAscii" w:eastAsiaTheme="minorAscii" w:cstheme="minorAscii"/>
          <w:color w:val="000000" w:themeColor="text1" w:themeTint="FF" w:themeShade="FF"/>
        </w:rPr>
        <w:t>in the</w:t>
      </w:r>
      <w:r w:rsidRPr="1203F3FB" w:rsidR="1203F3FB">
        <w:rPr>
          <w:rFonts w:ascii="Calibri" w:hAnsi="Calibri" w:eastAsia="Calibri" w:cs="Calibri" w:asciiTheme="minorAscii" w:hAnsiTheme="minorAscii" w:eastAsiaTheme="minorAscii" w:cstheme="minorAscii"/>
          <w:color w:val="000000" w:themeColor="text1" w:themeTint="FF" w:themeShade="FF"/>
        </w:rPr>
        <w:t xml:space="preserve"> structured guided inquiry unit focused on the first or second substandard. These mini-lessons should be appropriate for learners who, like Nate, need support in a learning science in a structured inquiry lesson. Specifically, you will be integrating what you have learned about instructing students with disabilities and what you know about Nate’s specific strengths and needs (see Resource J) into your planning. </w:t>
      </w:r>
      <w:r w:rsidRPr="1203F3FB" w:rsidR="1203F3FB">
        <w:rPr>
          <w:rFonts w:ascii="Calibri" w:hAnsi="Calibri" w:eastAsia="Calibri" w:cs="Calibri" w:asciiTheme="minorAscii" w:hAnsiTheme="minorAscii" w:eastAsiaTheme="minorAscii" w:cstheme="minorAscii"/>
        </w:rPr>
        <w:t>Your lesson should use explicit instruction to teach the mini-lessons and embed evidence-based strategies to promote active engagement</w:t>
      </w:r>
      <w:r w:rsidRPr="1203F3FB" w:rsidR="1203F3FB">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1203F3FB" w:rsidR="1203F3FB">
        <w:rPr>
          <w:rFonts w:ascii="Calibri" w:hAnsi="Calibri" w:eastAsia="Calibri" w:cs="Calibri" w:asciiTheme="minorAscii" w:hAnsiTheme="minorAscii" w:eastAsiaTheme="minorAscii" w:cstheme="minorAscii"/>
          <w:color w:val="000000" w:themeColor="text1" w:themeTint="FF" w:themeShade="FF"/>
        </w:rPr>
        <w:t xml:space="preserve">The unit is focused on the following state science standard, and the two mini-lessons focus on the first or second associated substandard: </w:t>
      </w:r>
    </w:p>
    <w:p w:rsidRPr="00787E35" w:rsidR="00665C2E" w:rsidP="1203F3FB" w:rsidRDefault="00665C2E" w14:paraId="3AE3205C" w14:textId="161AE366">
      <w:pPr>
        <w:spacing w:after="0" w:line="276" w:lineRule="auto"/>
        <w:rPr>
          <w:rFonts w:ascii="Calibri" w:hAnsi="Calibri" w:eastAsia="Calibri" w:cs="Calibri" w:asciiTheme="minorAscii" w:hAnsiTheme="minorAscii" w:eastAsiaTheme="minorAscii" w:cstheme="minorAscii"/>
          <w:b w:val="1"/>
          <w:bCs w:val="1"/>
        </w:rPr>
      </w:pPr>
    </w:p>
    <w:tbl>
      <w:tblPr>
        <w:tblW w:w="0" w:type="auto"/>
        <w:tblInd w:w="-10" w:type="dxa"/>
        <w:tblCellMar>
          <w:left w:w="0" w:type="dxa"/>
          <w:right w:w="0" w:type="dxa"/>
        </w:tblCellMar>
        <w:tblLook w:val="04A0" w:firstRow="1" w:lastRow="0" w:firstColumn="1" w:lastColumn="0" w:noHBand="0" w:noVBand="1"/>
      </w:tblPr>
      <w:tblGrid>
        <w:gridCol w:w="9350"/>
      </w:tblGrid>
      <w:tr w:rsidRPr="00787E35" w:rsidR="00665C2E" w:rsidTr="1203F3FB" w14:paraId="3143A606" w14:textId="77777777">
        <w:trPr>
          <w:trHeight w:val="350"/>
        </w:trPr>
        <w:tc>
          <w:tcPr>
            <w:tcW w:w="93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87E35" w:rsidR="00665C2E" w:rsidP="1203F3FB" w:rsidRDefault="00665C2E" w14:paraId="365D383F" w14:textId="4EE64058">
            <w:pPr>
              <w:spacing w:after="0" w:line="276" w:lineRule="auto"/>
              <w:rPr>
                <w:rFonts w:ascii="Calibri" w:hAnsi="Calibri" w:eastAsia="Calibri" w:cs="Calibri" w:asciiTheme="minorAscii" w:hAnsiTheme="minorAscii" w:eastAsiaTheme="minorAscii" w:cstheme="minorAscii"/>
              </w:rPr>
            </w:pPr>
            <w:r w:rsidRPr="1203F3FB" w:rsidR="1203F3FB">
              <w:rPr>
                <w:rFonts w:ascii="Calibri" w:hAnsi="Calibri" w:eastAsia="Calibri" w:cs="Calibri" w:asciiTheme="minorAscii" w:hAnsiTheme="minorAscii" w:eastAsiaTheme="minorAscii" w:cstheme="minorAscii"/>
                <w:b w:val="1"/>
                <w:bCs w:val="1"/>
                <w:color w:val="000000" w:themeColor="text1" w:themeTint="FF" w:themeShade="FF"/>
              </w:rPr>
              <w:t>State Science Standard: Earth &amp; Space Science for Sixth</w:t>
            </w:r>
            <w:r w:rsidRPr="1203F3FB" w:rsidR="1203F3FB">
              <w:rPr>
                <w:rFonts w:ascii="Calibri" w:hAnsi="Calibri" w:eastAsia="Calibri" w:cs="Calibri" w:asciiTheme="minorAscii" w:hAnsiTheme="minorAscii" w:eastAsiaTheme="minorAscii" w:cstheme="minorAscii"/>
                <w:color w:val="000000" w:themeColor="text1" w:themeTint="FF" w:themeShade="FF"/>
              </w:rPr>
              <w:t xml:space="preserve"> </w:t>
            </w:r>
            <w:r w:rsidRPr="1203F3FB" w:rsidR="1203F3FB">
              <w:rPr>
                <w:rFonts w:ascii="Calibri" w:hAnsi="Calibri" w:eastAsia="Calibri" w:cs="Calibri" w:asciiTheme="minorAscii" w:hAnsiTheme="minorAscii" w:eastAsiaTheme="minorAscii" w:cstheme="minorAscii"/>
                <w:b w:val="1"/>
                <w:bCs w:val="1"/>
                <w:color w:val="000000" w:themeColor="text1" w:themeTint="FF" w:themeShade="FF"/>
              </w:rPr>
              <w:t>G</w:t>
            </w:r>
            <w:r w:rsidRPr="1203F3FB" w:rsidR="1203F3FB">
              <w:rPr>
                <w:rFonts w:ascii="Calibri" w:hAnsi="Calibri" w:eastAsia="Calibri" w:cs="Calibri" w:asciiTheme="minorAscii" w:hAnsiTheme="minorAscii" w:eastAsiaTheme="minorAscii" w:cstheme="minorAscii"/>
                <w:b w:val="1"/>
                <w:bCs w:val="1"/>
                <w:color w:val="000000" w:themeColor="text1" w:themeTint="FF" w:themeShade="FF"/>
              </w:rPr>
              <w:t>rade</w:t>
            </w:r>
          </w:p>
        </w:tc>
      </w:tr>
      <w:tr w:rsidRPr="00787E35" w:rsidR="00665C2E" w:rsidTr="1203F3FB" w14:paraId="71F2D619" w14:textId="77777777">
        <w:trPr>
          <w:trHeight w:val="620"/>
        </w:trPr>
        <w:tc>
          <w:tcPr>
            <w:tcW w:w="9350" w:type="dxa"/>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787E35" w:rsidR="00665C2E" w:rsidP="1203F3FB" w:rsidRDefault="00665C2E" w14:paraId="0B45058E" w14:textId="77777777">
            <w:pPr>
              <w:spacing w:after="0" w:line="276" w:lineRule="auto"/>
              <w:rPr>
                <w:rFonts w:ascii="Calibri" w:hAnsi="Calibri" w:eastAsia="Calibri" w:cs="Calibri" w:asciiTheme="minorAscii" w:hAnsiTheme="minorAscii" w:eastAsiaTheme="minorAscii" w:cstheme="minorAscii"/>
              </w:rPr>
            </w:pPr>
            <w:r w:rsidRPr="1203F3FB" w:rsidR="1203F3FB">
              <w:rPr>
                <w:rFonts w:ascii="Calibri" w:hAnsi="Calibri" w:eastAsia="Calibri" w:cs="Calibri" w:asciiTheme="minorAscii" w:hAnsiTheme="minorAscii" w:eastAsiaTheme="minorAscii" w:cstheme="minorAscii"/>
                <w:color w:val="000000" w:themeColor="text1" w:themeTint="FF" w:themeShade="FF"/>
              </w:rPr>
              <w:t>S6E2. Obtain, evaluate, and communicate information about the effects of the relative positions of the sun, Earth, and moon.</w:t>
            </w:r>
            <w:r w:rsidRPr="1203F3FB" w:rsidR="1203F3FB">
              <w:rPr>
                <w:rFonts w:ascii="Calibri" w:hAnsi="Calibri" w:eastAsia="Calibri" w:cs="Calibri" w:asciiTheme="minorAscii" w:hAnsiTheme="minorAscii" w:eastAsiaTheme="minorAscii" w:cstheme="minorAscii"/>
                <w:i w:val="1"/>
                <w:iCs w:val="1"/>
                <w:color w:val="000000" w:themeColor="text1" w:themeTint="FF" w:themeShade="FF"/>
              </w:rPr>
              <w:t xml:space="preserve"> </w:t>
            </w:r>
          </w:p>
        </w:tc>
      </w:tr>
      <w:tr w:rsidRPr="00787E35" w:rsidR="00665C2E" w:rsidTr="1203F3FB" w14:paraId="56EA02C9" w14:textId="77777777">
        <w:trPr>
          <w:trHeight w:val="575"/>
        </w:trPr>
        <w:tc>
          <w:tcPr>
            <w:tcW w:w="9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E35" w:rsidR="00665C2E" w:rsidP="1203F3FB" w:rsidRDefault="00665C2E" w14:paraId="0C0C8228" w14:textId="77777777">
            <w:pPr>
              <w:spacing w:after="0" w:line="276" w:lineRule="auto"/>
              <w:rPr>
                <w:rFonts w:ascii="Calibri" w:hAnsi="Calibri" w:eastAsia="Calibri" w:cs="Calibri" w:asciiTheme="minorAscii" w:hAnsiTheme="minorAscii" w:eastAsiaTheme="minorAscii" w:cstheme="minorAscii"/>
              </w:rPr>
            </w:pPr>
            <w:r w:rsidRPr="1203F3FB" w:rsidR="1203F3FB">
              <w:rPr>
                <w:rFonts w:ascii="Calibri" w:hAnsi="Calibri" w:eastAsia="Calibri" w:cs="Calibri" w:asciiTheme="minorAscii" w:hAnsiTheme="minorAscii" w:eastAsiaTheme="minorAscii" w:cstheme="minorAscii"/>
              </w:rPr>
              <w:t>c. Analyze and interpret data to relate the tilt of the Earth to the distribution of sunlight throughout the year and its effect on seasons.</w:t>
            </w:r>
          </w:p>
        </w:tc>
      </w:tr>
    </w:tbl>
    <w:p w:rsidRPr="00787E35" w:rsidR="00144294" w:rsidP="00665C2E" w:rsidRDefault="00144294" w14:paraId="4308ACCC" w14:textId="6A79B315">
      <w:pPr>
        <w:rPr>
          <w:rFonts w:ascii="Times New Roman" w:hAnsi="Times New Roman" w:cs="Times New Roman"/>
          <w:sz w:val="32"/>
          <w:szCs w:val="32"/>
        </w:rPr>
      </w:pPr>
    </w:p>
    <w:p w:rsidRPr="00787E35" w:rsidR="0058443E" w:rsidRDefault="0058443E" w14:paraId="64C0998D" w14:textId="77777777">
      <w:pPr>
        <w:rPr>
          <w:rFonts w:ascii="Times New Roman" w:hAnsi="Times New Roman" w:cs="Times New Roman"/>
        </w:rPr>
      </w:pPr>
    </w:p>
    <w:sectPr w:rsidRPr="00787E35" w:rsidR="005844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94"/>
    <w:rsid w:val="00007CEC"/>
    <w:rsid w:val="00010D60"/>
    <w:rsid w:val="00144294"/>
    <w:rsid w:val="003E34BB"/>
    <w:rsid w:val="005136EE"/>
    <w:rsid w:val="0058443E"/>
    <w:rsid w:val="00665C2E"/>
    <w:rsid w:val="00787E35"/>
    <w:rsid w:val="00C64277"/>
    <w:rsid w:val="00DE3B20"/>
    <w:rsid w:val="1203F3FB"/>
    <w:rsid w:val="127A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9E7FB"/>
  <w15:chartTrackingRefBased/>
  <w15:docId w15:val="{BD6C58F6-05EC-9E4E-A9C4-F6561495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4294"/>
    <w:pPr>
      <w:spacing w:after="240" w:line="259" w:lineRule="auto"/>
    </w:pPr>
    <w:rPr>
      <w:rFonts w:eastAsiaTheme="minorEastAsia"/>
      <w:kern w:val="0"/>
      <w:lang w:eastAsia="ja-JP"/>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44294"/>
    <w:rPr>
      <w:rFonts w:eastAsiaTheme="minorEastAsia"/>
      <w:kern w:val="0"/>
      <w:lang w:eastAsia="ja-JP"/>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144294"/>
    <w:rPr>
      <w:sz w:val="16"/>
      <w:szCs w:val="16"/>
    </w:rPr>
  </w:style>
  <w:style w:type="paragraph" w:styleId="CommentText">
    <w:name w:val="annotation text"/>
    <w:basedOn w:val="Normal"/>
    <w:link w:val="CommentTextChar"/>
    <w:semiHidden/>
    <w:rsid w:val="00144294"/>
    <w:pPr>
      <w:overflowPunct w:val="0"/>
      <w:autoSpaceDE w:val="0"/>
      <w:autoSpaceDN w:val="0"/>
      <w:adjustRightInd w:val="0"/>
      <w:spacing w:after="0" w:line="240" w:lineRule="auto"/>
      <w:textAlignment w:val="baseline"/>
    </w:pPr>
    <w:rPr>
      <w:rFonts w:ascii="Arial" w:hAnsi="Arial" w:eastAsia="Times New Roman" w:cs="Times New Roman"/>
      <w:sz w:val="20"/>
      <w:szCs w:val="20"/>
      <w:lang w:eastAsia="en-US"/>
    </w:rPr>
  </w:style>
  <w:style w:type="character" w:styleId="CommentTextChar" w:customStyle="1">
    <w:name w:val="Comment Text Char"/>
    <w:basedOn w:val="DefaultParagraphFont"/>
    <w:link w:val="CommentText"/>
    <w:semiHidden/>
    <w:rsid w:val="00144294"/>
    <w:rPr>
      <w:rFonts w:ascii="Arial" w:hAnsi="Arial" w:eastAsia="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Brownell,Mary T</dc:creator>
  <keywords/>
  <dc:description/>
  <lastModifiedBy>Jacki Donaldson</lastModifiedBy>
  <revision>9</revision>
  <dcterms:created xsi:type="dcterms:W3CDTF">2023-06-02T02:21:00.0000000Z</dcterms:created>
  <dcterms:modified xsi:type="dcterms:W3CDTF">2023-08-06T20:29:23.1360423Z</dcterms:modified>
</coreProperties>
</file>