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638C" w14:textId="50893D61" w:rsidR="00691701" w:rsidRPr="005F46F7" w:rsidRDefault="005F46F7" w:rsidP="005F46F7">
      <w:pPr>
        <w:jc w:val="center"/>
        <w:rPr>
          <w:b/>
          <w:bCs/>
        </w:rPr>
      </w:pPr>
      <w:r w:rsidRPr="005F46F7">
        <w:rPr>
          <w:b/>
          <w:bCs/>
        </w:rPr>
        <w:t>Dyslexia Course Enhancement Modules</w:t>
      </w:r>
    </w:p>
    <w:p w14:paraId="3C04826A" w14:textId="5B3BF128" w:rsidR="005F46F7" w:rsidRPr="005F46F7" w:rsidRDefault="005F46F7" w:rsidP="005F46F7">
      <w:pPr>
        <w:jc w:val="center"/>
        <w:rPr>
          <w:b/>
          <w:bCs/>
        </w:rPr>
      </w:pPr>
      <w:r w:rsidRPr="005F46F7">
        <w:rPr>
          <w:b/>
          <w:bCs/>
        </w:rPr>
        <w:t>Outline</w:t>
      </w:r>
    </w:p>
    <w:p w14:paraId="259F70FC" w14:textId="70BE4B23" w:rsidR="005F46F7" w:rsidRDefault="005F46F7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205"/>
        <w:gridCol w:w="2068"/>
        <w:gridCol w:w="2338"/>
        <w:gridCol w:w="2339"/>
      </w:tblGrid>
      <w:tr w:rsidR="005F46F7" w:rsidRPr="006668AD" w14:paraId="05B3E1C1" w14:textId="77777777" w:rsidTr="005F46F7">
        <w:tc>
          <w:tcPr>
            <w:tcW w:w="6205" w:type="dxa"/>
            <w:shd w:val="clear" w:color="auto" w:fill="E7E6E6" w:themeFill="background2"/>
          </w:tcPr>
          <w:p w14:paraId="0FE8E8A8" w14:textId="77777777" w:rsidR="005F46F7" w:rsidRPr="006668AD" w:rsidRDefault="005F46F7" w:rsidP="00D55B99">
            <w:pPr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14:paraId="753226EE" w14:textId="77777777" w:rsidR="005F46F7" w:rsidRPr="00845A86" w:rsidRDefault="005F46F7" w:rsidP="00D55B99">
            <w:pPr>
              <w:jc w:val="center"/>
              <w:rPr>
                <w:b/>
                <w:bCs/>
              </w:rPr>
            </w:pPr>
            <w:r w:rsidRPr="00845A86">
              <w:rPr>
                <w:b/>
                <w:bCs/>
              </w:rPr>
              <w:t>All Educators</w:t>
            </w:r>
          </w:p>
        </w:tc>
        <w:tc>
          <w:tcPr>
            <w:tcW w:w="2338" w:type="dxa"/>
            <w:shd w:val="clear" w:color="auto" w:fill="E7E6E6" w:themeFill="background2"/>
          </w:tcPr>
          <w:p w14:paraId="200C779E" w14:textId="77777777" w:rsidR="005F46F7" w:rsidRDefault="005F46F7" w:rsidP="00D55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Teachers (Gen Ed)</w:t>
            </w:r>
          </w:p>
        </w:tc>
        <w:tc>
          <w:tcPr>
            <w:tcW w:w="2339" w:type="dxa"/>
            <w:shd w:val="clear" w:color="auto" w:fill="E7E6E6" w:themeFill="background2"/>
          </w:tcPr>
          <w:p w14:paraId="1955A551" w14:textId="77777777" w:rsidR="005F46F7" w:rsidRDefault="005F46F7" w:rsidP="00D55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Interventionists</w:t>
            </w:r>
          </w:p>
        </w:tc>
      </w:tr>
      <w:tr w:rsidR="005F46F7" w:rsidRPr="006668AD" w14:paraId="436BD495" w14:textId="77777777" w:rsidTr="005F46F7">
        <w:tc>
          <w:tcPr>
            <w:tcW w:w="6205" w:type="dxa"/>
            <w:shd w:val="clear" w:color="auto" w:fill="D9D9D9" w:themeFill="background1" w:themeFillShade="D9"/>
          </w:tcPr>
          <w:p w14:paraId="60E86DF8" w14:textId="77777777" w:rsidR="005F46F7" w:rsidRDefault="005F46F7" w:rsidP="00D55B99">
            <w:pPr>
              <w:rPr>
                <w:b/>
                <w:bCs/>
              </w:rPr>
            </w:pPr>
            <w:r>
              <w:rPr>
                <w:b/>
                <w:bCs/>
              </w:rPr>
              <w:t>Module 1: Definition, History, and Manifestations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FCFC086" w14:textId="77777777" w:rsidR="005F46F7" w:rsidRPr="00845A86" w:rsidRDefault="005F46F7" w:rsidP="00D55B99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019B110" w14:textId="77777777" w:rsidR="005F46F7" w:rsidRDefault="005F46F7" w:rsidP="00D55B99">
            <w:pPr>
              <w:jc w:val="center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24AAB198" w14:textId="77777777" w:rsidR="005F46F7" w:rsidRDefault="005F46F7" w:rsidP="00D55B99">
            <w:pPr>
              <w:jc w:val="center"/>
              <w:rPr>
                <w:b/>
                <w:bCs/>
              </w:rPr>
            </w:pPr>
          </w:p>
        </w:tc>
      </w:tr>
      <w:tr w:rsidR="005F46F7" w:rsidRPr="006668AD" w14:paraId="007B80B5" w14:textId="77777777" w:rsidTr="005F46F7">
        <w:tc>
          <w:tcPr>
            <w:tcW w:w="6205" w:type="dxa"/>
            <w:shd w:val="clear" w:color="auto" w:fill="auto"/>
          </w:tcPr>
          <w:p w14:paraId="1AC73318" w14:textId="77777777" w:rsidR="005F46F7" w:rsidRDefault="005F46F7" w:rsidP="00D55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 to Dyslexia </w:t>
            </w:r>
          </w:p>
        </w:tc>
        <w:tc>
          <w:tcPr>
            <w:tcW w:w="2068" w:type="dxa"/>
            <w:shd w:val="clear" w:color="auto" w:fill="auto"/>
          </w:tcPr>
          <w:p w14:paraId="66FFE6D3" w14:textId="77777777" w:rsidR="005F46F7" w:rsidRPr="00845A86" w:rsidRDefault="005F46F7" w:rsidP="00D55B99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024714F5" w14:textId="77777777" w:rsidR="005F46F7" w:rsidRDefault="005F46F7" w:rsidP="00D55B99">
            <w:pPr>
              <w:jc w:val="center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auto"/>
          </w:tcPr>
          <w:p w14:paraId="7BFBA87B" w14:textId="77777777" w:rsidR="005F46F7" w:rsidRDefault="005F46F7" w:rsidP="00D55B99">
            <w:pPr>
              <w:jc w:val="center"/>
              <w:rPr>
                <w:b/>
                <w:bCs/>
              </w:rPr>
            </w:pPr>
          </w:p>
        </w:tc>
      </w:tr>
      <w:tr w:rsidR="005F46F7" w:rsidRPr="006668AD" w14:paraId="1155E194" w14:textId="77777777" w:rsidTr="005F46F7">
        <w:tc>
          <w:tcPr>
            <w:tcW w:w="6205" w:type="dxa"/>
            <w:shd w:val="clear" w:color="auto" w:fill="auto"/>
          </w:tcPr>
          <w:p w14:paraId="1D055A46" w14:textId="77777777" w:rsidR="005F46F7" w:rsidRPr="00187D3C" w:rsidRDefault="005F46F7" w:rsidP="00D55B99">
            <w:r>
              <w:rPr>
                <w:b/>
                <w:bCs/>
              </w:rPr>
              <w:t xml:space="preserve">             </w:t>
            </w:r>
            <w:r w:rsidRPr="00187D3C">
              <w:t>Visual origin myths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716503F3" w14:textId="77777777" w:rsidR="005F46F7" w:rsidRPr="002D01BB" w:rsidRDefault="005F46F7" w:rsidP="00D55B99">
            <w:pPr>
              <w:jc w:val="center"/>
            </w:pPr>
            <w:r w:rsidRPr="002D01BB">
              <w:t>X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4B55626C" w14:textId="77777777" w:rsidR="005F46F7" w:rsidRPr="002D01BB" w:rsidRDefault="005F46F7" w:rsidP="00D55B99">
            <w:pPr>
              <w:jc w:val="center"/>
            </w:pPr>
            <w:r w:rsidRPr="002D01BB">
              <w:t>X</w:t>
            </w:r>
          </w:p>
        </w:tc>
        <w:tc>
          <w:tcPr>
            <w:tcW w:w="2339" w:type="dxa"/>
            <w:shd w:val="clear" w:color="auto" w:fill="C5E0B3" w:themeFill="accent6" w:themeFillTint="66"/>
          </w:tcPr>
          <w:p w14:paraId="25ADA313" w14:textId="77777777" w:rsidR="005F46F7" w:rsidRPr="002D01BB" w:rsidRDefault="005F46F7" w:rsidP="00D55B99">
            <w:pPr>
              <w:jc w:val="center"/>
            </w:pPr>
            <w:r w:rsidRPr="002D01BB">
              <w:t>X</w:t>
            </w:r>
          </w:p>
        </w:tc>
      </w:tr>
      <w:tr w:rsidR="005F46F7" w14:paraId="4B266540" w14:textId="77777777" w:rsidTr="005F46F7">
        <w:tc>
          <w:tcPr>
            <w:tcW w:w="6205" w:type="dxa"/>
          </w:tcPr>
          <w:p w14:paraId="26BB9DCB" w14:textId="77777777" w:rsidR="005F46F7" w:rsidRDefault="005F46F7" w:rsidP="00D55B99">
            <w:pPr>
              <w:ind w:left="697" w:firstLine="23"/>
              <w:rPr>
                <w:b/>
                <w:bCs/>
              </w:rPr>
            </w:pPr>
            <w:r w:rsidRPr="00E14939">
              <w:t>Relationship between spoken and written language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06A142FA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73931635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6CC7E198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722DB27" w14:textId="77777777" w:rsidTr="005F46F7">
        <w:tc>
          <w:tcPr>
            <w:tcW w:w="6205" w:type="dxa"/>
          </w:tcPr>
          <w:p w14:paraId="1B072AC9" w14:textId="77777777" w:rsidR="005F46F7" w:rsidRPr="00E14939" w:rsidRDefault="005F46F7" w:rsidP="00D55B99">
            <w:pPr>
              <w:ind w:left="697" w:firstLine="23"/>
            </w:pPr>
            <w:r>
              <w:t>Prevalence of dyslexia and reading difficulties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7D010F06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2CAA474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B7C35A6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EC4E913" w14:textId="77777777" w:rsidTr="005F46F7">
        <w:tc>
          <w:tcPr>
            <w:tcW w:w="6205" w:type="dxa"/>
          </w:tcPr>
          <w:p w14:paraId="5F3E2355" w14:textId="77777777" w:rsidR="005F46F7" w:rsidRDefault="005F46F7" w:rsidP="00D55B99">
            <w:pPr>
              <w:ind w:left="697" w:firstLine="23"/>
            </w:pPr>
            <w:r>
              <w:t>Decoding Dyslexia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6DDE6E9C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94644B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67C8006B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2B1406C0" w14:textId="77777777" w:rsidTr="005F46F7">
        <w:tc>
          <w:tcPr>
            <w:tcW w:w="6205" w:type="dxa"/>
          </w:tcPr>
          <w:p w14:paraId="632E86CB" w14:textId="77777777" w:rsidR="005F46F7" w:rsidRPr="002E7CC8" w:rsidRDefault="005F46F7" w:rsidP="00D55B99">
            <w:pPr>
              <w:rPr>
                <w:color w:val="000000" w:themeColor="text1"/>
              </w:rPr>
            </w:pPr>
            <w:r w:rsidRPr="002E7CC8">
              <w:rPr>
                <w:b/>
                <w:bCs/>
                <w:color w:val="000000" w:themeColor="text1"/>
              </w:rPr>
              <w:t xml:space="preserve">History of </w:t>
            </w:r>
            <w:r>
              <w:rPr>
                <w:b/>
                <w:bCs/>
                <w:color w:val="000000" w:themeColor="text1"/>
              </w:rPr>
              <w:t>D</w:t>
            </w:r>
            <w:r w:rsidRPr="002E7CC8">
              <w:rPr>
                <w:b/>
                <w:bCs/>
                <w:color w:val="000000" w:themeColor="text1"/>
              </w:rPr>
              <w:t>yslexi</w:t>
            </w: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AF6148F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1D7F5A43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9B68B8A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1107CCF" w14:textId="77777777" w:rsidTr="005F46F7">
        <w:tc>
          <w:tcPr>
            <w:tcW w:w="6205" w:type="dxa"/>
          </w:tcPr>
          <w:p w14:paraId="3A53B084" w14:textId="77777777" w:rsidR="005F46F7" w:rsidRPr="002E7CC8" w:rsidRDefault="005F46F7" w:rsidP="00D55B99">
            <w:pPr>
              <w:rPr>
                <w:color w:val="000000" w:themeColor="text1"/>
              </w:rPr>
            </w:pPr>
            <w:r w:rsidRPr="002E7CC8">
              <w:rPr>
                <w:color w:val="000000" w:themeColor="text1"/>
              </w:rPr>
              <w:t xml:space="preserve">              Dyslexia History Overview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7A79DB5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3459F5DB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7A39A8DF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E574E51" w14:textId="77777777" w:rsidTr="005F46F7">
        <w:tc>
          <w:tcPr>
            <w:tcW w:w="6205" w:type="dxa"/>
          </w:tcPr>
          <w:p w14:paraId="4090C62C" w14:textId="77777777" w:rsidR="005F46F7" w:rsidRPr="002E7CC8" w:rsidRDefault="005F46F7" w:rsidP="00D55B99">
            <w:pPr>
              <w:rPr>
                <w:color w:val="000000" w:themeColor="text1"/>
              </w:rPr>
            </w:pPr>
            <w:r w:rsidRPr="002E7CC8">
              <w:rPr>
                <w:color w:val="000000" w:themeColor="text1"/>
              </w:rPr>
              <w:t xml:space="preserve">              Dyslexia History In-depth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D0F6FF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445F785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B357F09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0F00EA7" w14:textId="77777777" w:rsidTr="005F46F7">
        <w:tc>
          <w:tcPr>
            <w:tcW w:w="6205" w:type="dxa"/>
          </w:tcPr>
          <w:p w14:paraId="36644F4B" w14:textId="77777777" w:rsidR="005F46F7" w:rsidRPr="002E7CC8" w:rsidRDefault="005F46F7" w:rsidP="00D55B99">
            <w:pPr>
              <w:rPr>
                <w:color w:val="000000" w:themeColor="text1"/>
              </w:rPr>
            </w:pPr>
            <w:r w:rsidRPr="002E7CC8">
              <w:rPr>
                <w:color w:val="000000" w:themeColor="text1"/>
              </w:rPr>
              <w:t xml:space="preserve">              Learning Disability History Overview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142D03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3B3B350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696F612E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04257E3" w14:textId="77777777" w:rsidTr="005F46F7">
        <w:tc>
          <w:tcPr>
            <w:tcW w:w="6205" w:type="dxa"/>
          </w:tcPr>
          <w:p w14:paraId="446F20EB" w14:textId="77777777" w:rsidR="005F46F7" w:rsidRPr="002E7CC8" w:rsidRDefault="005F46F7" w:rsidP="00D55B99">
            <w:pPr>
              <w:rPr>
                <w:color w:val="000000" w:themeColor="text1"/>
              </w:rPr>
            </w:pPr>
            <w:r w:rsidRPr="002E7CC8">
              <w:rPr>
                <w:color w:val="000000" w:themeColor="text1"/>
              </w:rPr>
              <w:t xml:space="preserve">              Learning Disability Construct In-Depth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64EA1C6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A110EE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5B1358CB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612DD08" w14:textId="77777777" w:rsidTr="005F46F7">
        <w:tc>
          <w:tcPr>
            <w:tcW w:w="6205" w:type="dxa"/>
          </w:tcPr>
          <w:p w14:paraId="5C3267C5" w14:textId="77777777" w:rsidR="005F46F7" w:rsidRDefault="005F46F7" w:rsidP="00D55B99">
            <w:pPr>
              <w:rPr>
                <w:b/>
                <w:bCs/>
              </w:rPr>
            </w:pPr>
            <w:r w:rsidRPr="00D77B8A">
              <w:rPr>
                <w:b/>
                <w:bCs/>
              </w:rPr>
              <w:t>Definition</w:t>
            </w:r>
          </w:p>
        </w:tc>
        <w:tc>
          <w:tcPr>
            <w:tcW w:w="2068" w:type="dxa"/>
            <w:vAlign w:val="center"/>
          </w:tcPr>
          <w:p w14:paraId="14C3D546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7D996B4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vAlign w:val="center"/>
          </w:tcPr>
          <w:p w14:paraId="31773AAD" w14:textId="77777777" w:rsidR="005F46F7" w:rsidRDefault="005F46F7" w:rsidP="00D55B99">
            <w:pPr>
              <w:jc w:val="center"/>
            </w:pPr>
          </w:p>
        </w:tc>
      </w:tr>
      <w:tr w:rsidR="005F46F7" w14:paraId="72BAF883" w14:textId="77777777" w:rsidTr="005F46F7">
        <w:tc>
          <w:tcPr>
            <w:tcW w:w="6205" w:type="dxa"/>
          </w:tcPr>
          <w:p w14:paraId="5CB6621B" w14:textId="77777777" w:rsidR="005F46F7" w:rsidRPr="00815F07" w:rsidRDefault="005F46F7" w:rsidP="00D55B99">
            <w:pPr>
              <w:ind w:left="720"/>
            </w:pPr>
            <w:r>
              <w:t>LD (NJCLD)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BDE9CB8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62F22CD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5956D1C9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5B817553" w14:textId="77777777" w:rsidTr="005F46F7">
        <w:tc>
          <w:tcPr>
            <w:tcW w:w="6205" w:type="dxa"/>
          </w:tcPr>
          <w:p w14:paraId="09DCBA65" w14:textId="77777777" w:rsidR="005F46F7" w:rsidRDefault="005F46F7" w:rsidP="00D55B99">
            <w:pPr>
              <w:ind w:left="720"/>
            </w:pPr>
            <w:r>
              <w:t>DSM-5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3E77175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10F87B42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79D603B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1963E94" w14:textId="77777777" w:rsidTr="005F46F7">
        <w:tc>
          <w:tcPr>
            <w:tcW w:w="6205" w:type="dxa"/>
          </w:tcPr>
          <w:p w14:paraId="107ECC58" w14:textId="77777777" w:rsidR="005F46F7" w:rsidRDefault="005F46F7" w:rsidP="00D55B99">
            <w:pPr>
              <w:ind w:left="720"/>
            </w:pPr>
            <w:r>
              <w:t>IDEA Policy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6B72019D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FB4E657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9F5464A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A81636A" w14:textId="77777777" w:rsidTr="005F46F7">
        <w:tc>
          <w:tcPr>
            <w:tcW w:w="6205" w:type="dxa"/>
          </w:tcPr>
          <w:p w14:paraId="3BEB885C" w14:textId="77777777" w:rsidR="005F46F7" w:rsidRDefault="005F46F7" w:rsidP="00D55B99">
            <w:pPr>
              <w:ind w:left="720"/>
            </w:pPr>
            <w:r>
              <w:t>IDA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55DB0E08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4FB6363A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C4B2970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B059815" w14:textId="77777777" w:rsidTr="005F46F7">
        <w:tc>
          <w:tcPr>
            <w:tcW w:w="6205" w:type="dxa"/>
          </w:tcPr>
          <w:p w14:paraId="20CF960D" w14:textId="77777777" w:rsidR="005F46F7" w:rsidRPr="00370DEA" w:rsidRDefault="005F46F7" w:rsidP="00D55B99">
            <w:pPr>
              <w:rPr>
                <w:b/>
                <w:bCs/>
              </w:rPr>
            </w:pPr>
            <w:r w:rsidRPr="00370DEA">
              <w:rPr>
                <w:b/>
                <w:bCs/>
              </w:rPr>
              <w:t>Dyslexia and Brain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6BC4192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F2C5782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325C50F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9E3713F" w14:textId="77777777" w:rsidTr="005F46F7">
        <w:tc>
          <w:tcPr>
            <w:tcW w:w="6205" w:type="dxa"/>
          </w:tcPr>
          <w:p w14:paraId="30A829FB" w14:textId="77777777" w:rsidR="005F46F7" w:rsidRDefault="005F46F7" w:rsidP="00D55B99">
            <w:pPr>
              <w:ind w:left="720"/>
            </w:pPr>
            <w:r>
              <w:t>Cognitive Processes (overview)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3E5F5F8B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6BE13DC5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B0BAC72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ECCF268" w14:textId="77777777" w:rsidTr="005F46F7">
        <w:tc>
          <w:tcPr>
            <w:tcW w:w="6205" w:type="dxa"/>
          </w:tcPr>
          <w:p w14:paraId="357C63F1" w14:textId="77777777" w:rsidR="005F46F7" w:rsidRDefault="005F46F7" w:rsidP="00D55B99">
            <w:pPr>
              <w:ind w:left="720"/>
            </w:pPr>
            <w:r>
              <w:t>Cognitive Processes (in-depth)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012D72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D52C17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609534A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0769FDE" w14:textId="77777777" w:rsidTr="005F46F7">
        <w:tc>
          <w:tcPr>
            <w:tcW w:w="6205" w:type="dxa"/>
          </w:tcPr>
          <w:p w14:paraId="277C6649" w14:textId="77777777" w:rsidR="005F46F7" w:rsidRDefault="005F46F7" w:rsidP="00D55B99">
            <w:pPr>
              <w:ind w:left="720"/>
            </w:pPr>
            <w:r>
              <w:t>Neural processing reading and dyslexia (overview)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A6CC493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69BE353C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10D25F9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6F3B7BA8" w14:textId="77777777" w:rsidTr="005F46F7">
        <w:tc>
          <w:tcPr>
            <w:tcW w:w="6205" w:type="dxa"/>
          </w:tcPr>
          <w:p w14:paraId="51DFDC64" w14:textId="77777777" w:rsidR="005F46F7" w:rsidRDefault="005F46F7" w:rsidP="00D55B99">
            <w:pPr>
              <w:ind w:left="720"/>
            </w:pPr>
            <w:r>
              <w:t>Neural processing for reading and dyslexia (in depth)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416D2E1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A4C074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D77FD4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9A6F6DD" w14:textId="77777777" w:rsidTr="005F46F7">
        <w:tc>
          <w:tcPr>
            <w:tcW w:w="6205" w:type="dxa"/>
          </w:tcPr>
          <w:p w14:paraId="5803BC17" w14:textId="34FBDC42" w:rsidR="005F46F7" w:rsidRDefault="005F46F7" w:rsidP="00D55B99">
            <w:pPr>
              <w:ind w:left="720"/>
            </w:pPr>
            <w:r>
              <w:t xml:space="preserve">Cumulative risk and resilience model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253931A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7B3F10A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D6DD59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5422E486" w14:textId="77777777" w:rsidTr="005F46F7">
        <w:tc>
          <w:tcPr>
            <w:tcW w:w="6205" w:type="dxa"/>
          </w:tcPr>
          <w:p w14:paraId="5559584C" w14:textId="77777777" w:rsidR="005F46F7" w:rsidRPr="00015CE8" w:rsidRDefault="005F46F7" w:rsidP="00D55B99">
            <w:pPr>
              <w:rPr>
                <w:b/>
                <w:bCs/>
              </w:rPr>
            </w:pPr>
            <w:r w:rsidRPr="00015CE8">
              <w:rPr>
                <w:b/>
                <w:bCs/>
              </w:rPr>
              <w:t>Manifestations</w:t>
            </w:r>
          </w:p>
        </w:tc>
        <w:tc>
          <w:tcPr>
            <w:tcW w:w="2068" w:type="dxa"/>
            <w:vAlign w:val="center"/>
          </w:tcPr>
          <w:p w14:paraId="5F9D378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D68CAD4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vAlign w:val="center"/>
          </w:tcPr>
          <w:p w14:paraId="283A001B" w14:textId="77777777" w:rsidR="005F46F7" w:rsidRDefault="005F46F7" w:rsidP="00D55B99">
            <w:pPr>
              <w:jc w:val="center"/>
            </w:pPr>
          </w:p>
        </w:tc>
      </w:tr>
      <w:tr w:rsidR="005F46F7" w14:paraId="61268C16" w14:textId="77777777" w:rsidTr="005F46F7">
        <w:tc>
          <w:tcPr>
            <w:tcW w:w="6205" w:type="dxa"/>
          </w:tcPr>
          <w:p w14:paraId="59A5C4EA" w14:textId="77777777" w:rsidR="005F46F7" w:rsidRPr="000A7574" w:rsidRDefault="005F46F7" w:rsidP="00D55B99">
            <w:r>
              <w:rPr>
                <w:b/>
                <w:bCs/>
              </w:rPr>
              <w:t xml:space="preserve">           </w:t>
            </w:r>
            <w:r w:rsidRPr="000A7574">
              <w:t xml:space="preserve"> </w:t>
            </w:r>
            <w:r>
              <w:t xml:space="preserve"> Manifestations </w:t>
            </w:r>
            <w:r w:rsidRPr="000A7574">
              <w:t>Overview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478035DA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1C9EB4CE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0F8AF6B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77DD6D5" w14:textId="77777777" w:rsidTr="005F46F7">
        <w:tc>
          <w:tcPr>
            <w:tcW w:w="6205" w:type="dxa"/>
          </w:tcPr>
          <w:p w14:paraId="1ED91324" w14:textId="77777777" w:rsidR="005F46F7" w:rsidRDefault="005F46F7" w:rsidP="00D55B99">
            <w:pPr>
              <w:ind w:left="720"/>
            </w:pPr>
            <w:r>
              <w:t xml:space="preserve">Manifestations by grade – level 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08C01C2E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4D05CADB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72440B99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D35B62B" w14:textId="77777777" w:rsidTr="005F46F7">
        <w:tc>
          <w:tcPr>
            <w:tcW w:w="6205" w:type="dxa"/>
          </w:tcPr>
          <w:p w14:paraId="71A772BB" w14:textId="77777777" w:rsidR="005F46F7" w:rsidRDefault="005F46F7" w:rsidP="00D55B99">
            <w:pPr>
              <w:ind w:left="720"/>
            </w:pPr>
            <w:r>
              <w:lastRenderedPageBreak/>
              <w:t>Manifestations across settings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3FE96978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787FEC0B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5E8F5ED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E42CE16" w14:textId="77777777" w:rsidTr="005F46F7">
        <w:tc>
          <w:tcPr>
            <w:tcW w:w="6205" w:type="dxa"/>
          </w:tcPr>
          <w:p w14:paraId="509A7094" w14:textId="77777777" w:rsidR="005F46F7" w:rsidRDefault="005F46F7" w:rsidP="00D55B99">
            <w:pPr>
              <w:ind w:left="720"/>
            </w:pPr>
            <w:r>
              <w:t>Profiles in depth (with assessment data?)</w:t>
            </w:r>
          </w:p>
        </w:tc>
        <w:tc>
          <w:tcPr>
            <w:tcW w:w="2068" w:type="dxa"/>
            <w:vAlign w:val="center"/>
          </w:tcPr>
          <w:p w14:paraId="4FDDB941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818C424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9293E2B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09114A8" w14:textId="77777777" w:rsidTr="005F46F7">
        <w:tc>
          <w:tcPr>
            <w:tcW w:w="6205" w:type="dxa"/>
            <w:shd w:val="clear" w:color="auto" w:fill="D9D9D9" w:themeFill="background1" w:themeFillShade="D9"/>
          </w:tcPr>
          <w:p w14:paraId="63E9135B" w14:textId="77777777" w:rsidR="005F46F7" w:rsidRPr="005A2935" w:rsidRDefault="005F46F7" w:rsidP="00D55B99">
            <w:pPr>
              <w:ind w:left="-32" w:firstLine="32"/>
              <w:rPr>
                <w:b/>
                <w:bCs/>
              </w:rPr>
            </w:pPr>
            <w:r w:rsidRPr="005A2935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2</w:t>
            </w:r>
            <w:r w:rsidRPr="005A2935">
              <w:rPr>
                <w:b/>
                <w:bCs/>
              </w:rPr>
              <w:t>: Instruction, Intervention, &amp; Accommodations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7F988384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8FA49A7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54E85852" w14:textId="77777777" w:rsidR="005F46F7" w:rsidRDefault="005F46F7" w:rsidP="00D55B99">
            <w:pPr>
              <w:jc w:val="center"/>
            </w:pPr>
          </w:p>
        </w:tc>
      </w:tr>
      <w:tr w:rsidR="005F46F7" w14:paraId="0290C6F7" w14:textId="77777777" w:rsidTr="005F46F7">
        <w:tc>
          <w:tcPr>
            <w:tcW w:w="6205" w:type="dxa"/>
          </w:tcPr>
          <w:p w14:paraId="08D26D31" w14:textId="77777777" w:rsidR="005F46F7" w:rsidRPr="0099453D" w:rsidRDefault="005F46F7" w:rsidP="00D55B99">
            <w:pPr>
              <w:ind w:left="-32" w:firstLine="32"/>
              <w:rPr>
                <w:b/>
                <w:bCs/>
              </w:rPr>
            </w:pPr>
            <w:r w:rsidRPr="0099453D">
              <w:rPr>
                <w:b/>
                <w:bCs/>
              </w:rPr>
              <w:t>Literacy Instruction Overview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BB3A388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5954AC3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B61D0B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F5BDE16" w14:textId="77777777" w:rsidTr="005F46F7">
        <w:tc>
          <w:tcPr>
            <w:tcW w:w="6205" w:type="dxa"/>
          </w:tcPr>
          <w:p w14:paraId="072D93FA" w14:textId="77777777" w:rsidR="005F46F7" w:rsidRDefault="005F46F7" w:rsidP="00D55B99">
            <w:pPr>
              <w:ind w:left="-32" w:firstLine="32"/>
            </w:pPr>
            <w:r>
              <w:t xml:space="preserve">             Content for effective instruction (overview)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A9291A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63EB58A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56B3EB6F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278E43C" w14:textId="77777777" w:rsidTr="005F46F7">
        <w:tc>
          <w:tcPr>
            <w:tcW w:w="6205" w:type="dxa"/>
          </w:tcPr>
          <w:p w14:paraId="1263C6E4" w14:textId="77777777" w:rsidR="005F46F7" w:rsidRDefault="005F46F7" w:rsidP="00D55B99">
            <w:pPr>
              <w:ind w:left="-32" w:firstLine="32"/>
            </w:pPr>
            <w:r>
              <w:t xml:space="preserve">             Practices for effective Reading Instruction for Dyslexia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8D1C497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426F8B54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C40F16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A215C0B" w14:textId="77777777" w:rsidTr="005F46F7">
        <w:tc>
          <w:tcPr>
            <w:tcW w:w="6205" w:type="dxa"/>
          </w:tcPr>
          <w:p w14:paraId="22D8D560" w14:textId="77777777" w:rsidR="005F46F7" w:rsidRPr="005A2935" w:rsidRDefault="005F46F7" w:rsidP="00D55B99">
            <w:pPr>
              <w:ind w:left="248" w:firstLine="32"/>
              <w:rPr>
                <w:b/>
                <w:bCs/>
              </w:rPr>
            </w:pPr>
            <w:r>
              <w:t xml:space="preserve">        Instruction: Myths/Facts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37E75D9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557C0BF4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2E36EE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8795BD8" w14:textId="77777777" w:rsidTr="005F46F7">
        <w:tc>
          <w:tcPr>
            <w:tcW w:w="6205" w:type="dxa"/>
          </w:tcPr>
          <w:p w14:paraId="2CD4F594" w14:textId="77777777" w:rsidR="005F46F7" w:rsidRPr="005A2935" w:rsidRDefault="005F46F7" w:rsidP="00D55B99">
            <w:pPr>
              <w:ind w:left="248" w:firstLine="32"/>
              <w:rPr>
                <w:b/>
                <w:bCs/>
              </w:rPr>
            </w:pPr>
            <w:r>
              <w:t xml:space="preserve">        Multisensory Instruction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0DDF19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5D8A7BA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4B7C125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218A75A7" w14:textId="77777777" w:rsidTr="00251AD2">
        <w:trPr>
          <w:trHeight w:val="179"/>
        </w:trPr>
        <w:tc>
          <w:tcPr>
            <w:tcW w:w="6205" w:type="dxa"/>
          </w:tcPr>
          <w:p w14:paraId="22C5382D" w14:textId="77777777" w:rsidR="005F46F7" w:rsidRPr="0099453D" w:rsidRDefault="005F46F7" w:rsidP="00D55B99">
            <w:pPr>
              <w:rPr>
                <w:b/>
                <w:bCs/>
              </w:rPr>
            </w:pPr>
            <w:r w:rsidRPr="0099453D">
              <w:rPr>
                <w:b/>
                <w:bCs/>
              </w:rPr>
              <w:t>Intensive Intervention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308CD8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3C04EFE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03A30F3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BFDB429" w14:textId="77777777" w:rsidTr="005F46F7">
        <w:trPr>
          <w:trHeight w:val="74"/>
        </w:trPr>
        <w:tc>
          <w:tcPr>
            <w:tcW w:w="6205" w:type="dxa"/>
          </w:tcPr>
          <w:p w14:paraId="57D04E5A" w14:textId="77777777" w:rsidR="005F46F7" w:rsidRPr="005A2935" w:rsidRDefault="005F46F7" w:rsidP="00D55B99">
            <w:pPr>
              <w:ind w:left="248" w:firstLine="32"/>
              <w:rPr>
                <w:b/>
                <w:bCs/>
              </w:rPr>
            </w:pPr>
            <w:r>
              <w:t xml:space="preserve">        Content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D5ABEF7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4D5CF5A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0247EA8C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45548FE" w14:textId="77777777" w:rsidTr="005F46F7">
        <w:tc>
          <w:tcPr>
            <w:tcW w:w="6205" w:type="dxa"/>
          </w:tcPr>
          <w:p w14:paraId="6EF53E51" w14:textId="77777777" w:rsidR="005F46F7" w:rsidRPr="005A2935" w:rsidRDefault="005F46F7" w:rsidP="00D55B99">
            <w:pPr>
              <w:ind w:left="-32" w:firstLine="32"/>
              <w:rPr>
                <w:b/>
                <w:bCs/>
              </w:rPr>
            </w:pPr>
            <w:r>
              <w:t xml:space="preserve">             Purpose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164ADD3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1E6D4FF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62A2A308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24D43C48" w14:textId="77777777" w:rsidTr="005F46F7">
        <w:tc>
          <w:tcPr>
            <w:tcW w:w="6205" w:type="dxa"/>
          </w:tcPr>
          <w:p w14:paraId="26DDFF02" w14:textId="77777777" w:rsidR="005F46F7" w:rsidRDefault="005F46F7" w:rsidP="00D55B99">
            <w:pPr>
              <w:ind w:left="-32" w:firstLine="32"/>
            </w:pPr>
            <w:r>
              <w:t xml:space="preserve">             Explicit, Systematic, Intensive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D8CB53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A0FB487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78D5A7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9E98B63" w14:textId="77777777" w:rsidTr="005F46F7">
        <w:tc>
          <w:tcPr>
            <w:tcW w:w="6205" w:type="dxa"/>
          </w:tcPr>
          <w:p w14:paraId="7D1960B5" w14:textId="77777777" w:rsidR="005F46F7" w:rsidRDefault="005F46F7" w:rsidP="00D55B99">
            <w:pPr>
              <w:ind w:left="-32" w:firstLine="32"/>
            </w:pPr>
            <w:r>
              <w:t xml:space="preserve">             Data-based Individualization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19FF5B1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0A15D8C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98E79F5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0A3DCC8" w14:textId="77777777" w:rsidTr="005F46F7">
        <w:tc>
          <w:tcPr>
            <w:tcW w:w="6205" w:type="dxa"/>
          </w:tcPr>
          <w:p w14:paraId="0F95430A" w14:textId="77777777" w:rsidR="005F46F7" w:rsidRDefault="005F46F7" w:rsidP="00D55B99">
            <w:pPr>
              <w:ind w:left="-32" w:firstLine="32"/>
            </w:pPr>
            <w:r>
              <w:t xml:space="preserve">             Individualized Education Program (IEP)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C3983AA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757CF0F6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5535164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247F0BC" w14:textId="77777777" w:rsidTr="005F46F7">
        <w:tc>
          <w:tcPr>
            <w:tcW w:w="6205" w:type="dxa"/>
            <w:shd w:val="clear" w:color="auto" w:fill="auto"/>
          </w:tcPr>
          <w:p w14:paraId="5959D9B1" w14:textId="77777777" w:rsidR="005F46F7" w:rsidRPr="0099453D" w:rsidRDefault="005F46F7" w:rsidP="00D55B99">
            <w:pPr>
              <w:ind w:left="-32" w:firstLine="32"/>
              <w:rPr>
                <w:b/>
                <w:bCs/>
              </w:rPr>
            </w:pPr>
            <w:r w:rsidRPr="0099453D">
              <w:rPr>
                <w:b/>
                <w:bCs/>
              </w:rPr>
              <w:t>Intensive Intervention in Reading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7015103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88DC7A4" w14:textId="77777777" w:rsidR="005F46F7" w:rsidRPr="0099453D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3230B978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53B250A3" w14:textId="77777777" w:rsidTr="005F46F7">
        <w:tc>
          <w:tcPr>
            <w:tcW w:w="6205" w:type="dxa"/>
            <w:shd w:val="clear" w:color="auto" w:fill="auto"/>
          </w:tcPr>
          <w:p w14:paraId="6CEB225A" w14:textId="77777777" w:rsidR="005F46F7" w:rsidRPr="0099453D" w:rsidRDefault="005F46F7" w:rsidP="00D55B99">
            <w:pPr>
              <w:ind w:left="338" w:firstLine="32"/>
            </w:pPr>
            <w:r w:rsidRPr="0099453D">
              <w:t xml:space="preserve">       Reading (word-level)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391D088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BF9B25E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53CAC7F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79871FE" w14:textId="77777777" w:rsidTr="005F46F7">
        <w:tc>
          <w:tcPr>
            <w:tcW w:w="6205" w:type="dxa"/>
            <w:shd w:val="clear" w:color="auto" w:fill="auto"/>
          </w:tcPr>
          <w:p w14:paraId="7ACC6882" w14:textId="77777777" w:rsidR="005F46F7" w:rsidRPr="0099453D" w:rsidRDefault="005F46F7" w:rsidP="00D55B99">
            <w:pPr>
              <w:ind w:left="338" w:firstLine="32"/>
            </w:pPr>
            <w:r w:rsidRPr="0099453D">
              <w:t xml:space="preserve">       Reading (text-level) (Fluency, SRSD, etc.)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ED247A1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4129D77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92FBDFD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BCBEE36" w14:textId="77777777" w:rsidTr="005F46F7">
        <w:tc>
          <w:tcPr>
            <w:tcW w:w="6205" w:type="dxa"/>
            <w:shd w:val="clear" w:color="auto" w:fill="auto"/>
          </w:tcPr>
          <w:p w14:paraId="3E5A0A5F" w14:textId="77777777" w:rsidR="005F46F7" w:rsidRPr="0099453D" w:rsidRDefault="005F46F7" w:rsidP="00D55B99">
            <w:pPr>
              <w:ind w:left="338" w:firstLine="32"/>
              <w:rPr>
                <w:b/>
                <w:bCs/>
              </w:rPr>
            </w:pPr>
            <w:r w:rsidRPr="0099453D">
              <w:t xml:space="preserve">       Writing (transcription: handwriting &amp; spelling)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F4CA3F9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A3B498B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2F813B4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36C7C03" w14:textId="77777777" w:rsidTr="005F46F7">
        <w:tc>
          <w:tcPr>
            <w:tcW w:w="6205" w:type="dxa"/>
            <w:shd w:val="clear" w:color="auto" w:fill="auto"/>
          </w:tcPr>
          <w:p w14:paraId="297E31CF" w14:textId="77777777" w:rsidR="005F46F7" w:rsidRPr="0099453D" w:rsidRDefault="005F46F7" w:rsidP="00D55B99">
            <w:pPr>
              <w:ind w:left="338" w:firstLine="32"/>
              <w:rPr>
                <w:b/>
                <w:bCs/>
              </w:rPr>
            </w:pPr>
            <w:r w:rsidRPr="0099453D">
              <w:t xml:space="preserve">       Writing (Composition) (sentence comb., etc.)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949A1C5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8CFFF06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6E7757B4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543893FB" w14:textId="77777777" w:rsidTr="005F46F7">
        <w:tc>
          <w:tcPr>
            <w:tcW w:w="6205" w:type="dxa"/>
            <w:shd w:val="clear" w:color="auto" w:fill="auto"/>
          </w:tcPr>
          <w:p w14:paraId="23DE8763" w14:textId="77777777" w:rsidR="005F46F7" w:rsidRPr="0099453D" w:rsidRDefault="005F46F7" w:rsidP="00D55B99">
            <w:pPr>
              <w:ind w:left="338" w:firstLine="32"/>
            </w:pPr>
            <w:r>
              <w:t xml:space="preserve">       Individualized Education Program (IEP)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AFCA407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92D69D3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E418FDB" w14:textId="77777777" w:rsidR="005F46F7" w:rsidRDefault="005F46F7" w:rsidP="00D55B99">
            <w:pPr>
              <w:jc w:val="center"/>
            </w:pPr>
          </w:p>
        </w:tc>
      </w:tr>
      <w:tr w:rsidR="005F46F7" w14:paraId="29E72D71" w14:textId="77777777" w:rsidTr="005F46F7">
        <w:trPr>
          <w:trHeight w:val="314"/>
        </w:trPr>
        <w:tc>
          <w:tcPr>
            <w:tcW w:w="6205" w:type="dxa"/>
          </w:tcPr>
          <w:p w14:paraId="1991F2B5" w14:textId="77777777" w:rsidR="005F46F7" w:rsidRPr="002F0A58" w:rsidRDefault="005F46F7" w:rsidP="00D55B99">
            <w:pPr>
              <w:rPr>
                <w:b/>
                <w:bCs/>
              </w:rPr>
            </w:pPr>
            <w:r w:rsidRPr="002F0A58">
              <w:rPr>
                <w:b/>
                <w:bCs/>
              </w:rPr>
              <w:t>Accommodations</w:t>
            </w:r>
          </w:p>
        </w:tc>
        <w:tc>
          <w:tcPr>
            <w:tcW w:w="2068" w:type="dxa"/>
            <w:vAlign w:val="center"/>
          </w:tcPr>
          <w:p w14:paraId="0F18BA29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vAlign w:val="center"/>
          </w:tcPr>
          <w:p w14:paraId="42AA7768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vAlign w:val="center"/>
          </w:tcPr>
          <w:p w14:paraId="20B3B9AF" w14:textId="77777777" w:rsidR="005F46F7" w:rsidRDefault="005F46F7" w:rsidP="00D55B99">
            <w:pPr>
              <w:jc w:val="center"/>
            </w:pPr>
          </w:p>
        </w:tc>
      </w:tr>
      <w:tr w:rsidR="005F46F7" w14:paraId="53E5D7D2" w14:textId="77777777" w:rsidTr="005F46F7">
        <w:tc>
          <w:tcPr>
            <w:tcW w:w="6205" w:type="dxa"/>
          </w:tcPr>
          <w:p w14:paraId="24C70ABD" w14:textId="77777777" w:rsidR="005F46F7" w:rsidRDefault="005F46F7" w:rsidP="00D55B99">
            <w:pPr>
              <w:ind w:left="720"/>
            </w:pPr>
            <w:r>
              <w:t>Purpose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02F3C177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5C51ACAC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445A366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D99AE62" w14:textId="77777777" w:rsidTr="005F46F7">
        <w:tc>
          <w:tcPr>
            <w:tcW w:w="6205" w:type="dxa"/>
          </w:tcPr>
          <w:p w14:paraId="33957B4A" w14:textId="77777777" w:rsidR="005F46F7" w:rsidRDefault="005F46F7" w:rsidP="00D55B99">
            <w:pPr>
              <w:ind w:left="720"/>
            </w:pPr>
            <w:r>
              <w:t>Common Myths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08A7A439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2253C61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02E45B92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66D559F7" w14:textId="77777777" w:rsidTr="005F46F7">
        <w:tc>
          <w:tcPr>
            <w:tcW w:w="6205" w:type="dxa"/>
          </w:tcPr>
          <w:p w14:paraId="5BC39DE0" w14:textId="77777777" w:rsidR="005F46F7" w:rsidRDefault="005F46F7" w:rsidP="00D55B99">
            <w:pPr>
              <w:ind w:left="720"/>
            </w:pPr>
            <w:r>
              <w:t xml:space="preserve">Federal Policy 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7A8C74A9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796472E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D97E26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6D20E8B5" w14:textId="77777777" w:rsidTr="005F46F7">
        <w:tc>
          <w:tcPr>
            <w:tcW w:w="6205" w:type="dxa"/>
          </w:tcPr>
          <w:p w14:paraId="21E93CB0" w14:textId="77777777" w:rsidR="005F46F7" w:rsidRDefault="005F46F7" w:rsidP="00D55B99">
            <w:r>
              <w:t xml:space="preserve">             Accommodations vs. Modification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0BC9EB41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5C52E2BF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72D193D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84548D4" w14:textId="77777777" w:rsidTr="005F46F7">
        <w:tc>
          <w:tcPr>
            <w:tcW w:w="6205" w:type="dxa"/>
          </w:tcPr>
          <w:p w14:paraId="228C46B1" w14:textId="77777777" w:rsidR="005F46F7" w:rsidRPr="00907248" w:rsidRDefault="005F46F7" w:rsidP="00D55B99">
            <w:pPr>
              <w:rPr>
                <w:b/>
                <w:bCs/>
              </w:rPr>
            </w:pPr>
            <w:r w:rsidRPr="00907248">
              <w:rPr>
                <w:b/>
                <w:bCs/>
              </w:rPr>
              <w:t>Resources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A80AD2B" w14:textId="77777777" w:rsidR="005F46F7" w:rsidRPr="00E66CB6" w:rsidRDefault="005F46F7" w:rsidP="00D55B99"/>
        </w:tc>
        <w:tc>
          <w:tcPr>
            <w:tcW w:w="2338" w:type="dxa"/>
            <w:shd w:val="clear" w:color="auto" w:fill="auto"/>
            <w:vAlign w:val="center"/>
          </w:tcPr>
          <w:p w14:paraId="358045A8" w14:textId="77777777" w:rsidR="005F46F7" w:rsidRPr="00E66CB6" w:rsidRDefault="005F46F7" w:rsidP="00D55B99"/>
        </w:tc>
        <w:tc>
          <w:tcPr>
            <w:tcW w:w="2339" w:type="dxa"/>
            <w:shd w:val="clear" w:color="auto" w:fill="auto"/>
            <w:vAlign w:val="center"/>
          </w:tcPr>
          <w:p w14:paraId="14FCFB67" w14:textId="77777777" w:rsidR="005F46F7" w:rsidRPr="00E66CB6" w:rsidRDefault="005F46F7" w:rsidP="00D55B99"/>
        </w:tc>
      </w:tr>
      <w:tr w:rsidR="005F46F7" w14:paraId="43FD5254" w14:textId="77777777" w:rsidTr="005F46F7">
        <w:tc>
          <w:tcPr>
            <w:tcW w:w="6205" w:type="dxa"/>
          </w:tcPr>
          <w:p w14:paraId="2507BF83" w14:textId="2E064A8C" w:rsidR="005F46F7" w:rsidRPr="00907248" w:rsidRDefault="005F46F7" w:rsidP="00D55B99">
            <w:pPr>
              <w:ind w:left="778"/>
            </w:pPr>
            <w:r w:rsidRPr="00907248">
              <w:t>General resources (Hub, et</w:t>
            </w:r>
            <w:r w:rsidR="00C16B16">
              <w:t>c.</w:t>
            </w:r>
            <w:r w:rsidRPr="00907248">
              <w:t>)</w:t>
            </w:r>
          </w:p>
        </w:tc>
        <w:tc>
          <w:tcPr>
            <w:tcW w:w="2068" w:type="dxa"/>
            <w:shd w:val="clear" w:color="auto" w:fill="FFE599" w:themeFill="accent4" w:themeFillTint="66"/>
            <w:vAlign w:val="center"/>
          </w:tcPr>
          <w:p w14:paraId="354ADDE8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142FD48B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09F9820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19812F06" w14:textId="77777777" w:rsidTr="00C16B16">
        <w:tc>
          <w:tcPr>
            <w:tcW w:w="6205" w:type="dxa"/>
          </w:tcPr>
          <w:p w14:paraId="684C44EB" w14:textId="2A4682E2" w:rsidR="005F46F7" w:rsidRPr="00907248" w:rsidRDefault="00C16B16" w:rsidP="00D55B99">
            <w:pPr>
              <w:ind w:left="778"/>
            </w:pPr>
            <w:r w:rsidRPr="00033968">
              <w:t>Professional Organizations</w:t>
            </w:r>
          </w:p>
        </w:tc>
        <w:tc>
          <w:tcPr>
            <w:tcW w:w="2068" w:type="dxa"/>
            <w:vAlign w:val="center"/>
          </w:tcPr>
          <w:p w14:paraId="50FCD47F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  <w:vAlign w:val="center"/>
          </w:tcPr>
          <w:p w14:paraId="0E70DFE9" w14:textId="27619F75" w:rsidR="005F46F7" w:rsidRDefault="00C16B16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B4AA3F8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27357A25" w14:textId="77777777" w:rsidTr="00C16B16">
        <w:tc>
          <w:tcPr>
            <w:tcW w:w="6205" w:type="dxa"/>
          </w:tcPr>
          <w:p w14:paraId="0BF5A910" w14:textId="068B54F2" w:rsidR="005F46F7" w:rsidRPr="00033968" w:rsidRDefault="00C16B16" w:rsidP="00D55B99">
            <w:pPr>
              <w:ind w:left="778"/>
            </w:pPr>
            <w:r w:rsidRPr="00C16B16">
              <w:t>State/District Reading plans, etc.</w:t>
            </w:r>
          </w:p>
        </w:tc>
        <w:tc>
          <w:tcPr>
            <w:tcW w:w="2068" w:type="dxa"/>
            <w:vAlign w:val="center"/>
          </w:tcPr>
          <w:p w14:paraId="6A6380E9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6554A08" w14:textId="6E17F011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14:paraId="1105D12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B990BE2" w14:textId="77777777" w:rsidTr="005F46F7">
        <w:tc>
          <w:tcPr>
            <w:tcW w:w="6205" w:type="dxa"/>
            <w:shd w:val="clear" w:color="auto" w:fill="D9D9D9" w:themeFill="background1" w:themeFillShade="D9"/>
          </w:tcPr>
          <w:p w14:paraId="499BA107" w14:textId="77777777" w:rsidR="005F46F7" w:rsidRPr="00033968" w:rsidRDefault="005F46F7" w:rsidP="00D55B99">
            <w:pPr>
              <w:rPr>
                <w:b/>
                <w:bCs/>
              </w:rPr>
            </w:pPr>
            <w:r w:rsidRPr="00033968">
              <w:rPr>
                <w:b/>
                <w:bCs/>
              </w:rPr>
              <w:t xml:space="preserve">Module </w:t>
            </w:r>
            <w:proofErr w:type="gramStart"/>
            <w:r w:rsidRPr="00033968">
              <w:rPr>
                <w:b/>
                <w:bCs/>
              </w:rPr>
              <w:t>3  Assessment</w:t>
            </w:r>
            <w:proofErr w:type="gramEnd"/>
            <w:r w:rsidRPr="00033968">
              <w:rPr>
                <w:b/>
                <w:bCs/>
              </w:rPr>
              <w:t xml:space="preserve"> &amp; </w:t>
            </w:r>
            <w:commentRangeStart w:id="0"/>
            <w:r w:rsidRPr="00033968">
              <w:rPr>
                <w:b/>
                <w:bCs/>
              </w:rPr>
              <w:t>Identification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27D5D3C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4E6EC2E1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0A3703CA" w14:textId="77777777" w:rsidR="005F46F7" w:rsidRDefault="005F46F7" w:rsidP="00D55B99">
            <w:pPr>
              <w:jc w:val="center"/>
            </w:pPr>
          </w:p>
        </w:tc>
      </w:tr>
      <w:tr w:rsidR="005F46F7" w14:paraId="5B5DA9D6" w14:textId="77777777" w:rsidTr="005F46F7">
        <w:tc>
          <w:tcPr>
            <w:tcW w:w="6205" w:type="dxa"/>
            <w:shd w:val="clear" w:color="auto" w:fill="auto"/>
          </w:tcPr>
          <w:p w14:paraId="3969E373" w14:textId="77777777" w:rsidR="005F46F7" w:rsidRPr="001B5C01" w:rsidRDefault="005F46F7" w:rsidP="00D55B99">
            <w:pPr>
              <w:rPr>
                <w:b/>
                <w:bCs/>
              </w:rPr>
            </w:pPr>
            <w:r w:rsidRPr="001B5C01">
              <w:rPr>
                <w:b/>
                <w:bCs/>
              </w:rPr>
              <w:lastRenderedPageBreak/>
              <w:t>Assessment</w:t>
            </w:r>
          </w:p>
        </w:tc>
        <w:tc>
          <w:tcPr>
            <w:tcW w:w="2068" w:type="dxa"/>
          </w:tcPr>
          <w:p w14:paraId="2E47807B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</w:tcPr>
          <w:p w14:paraId="0818B006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</w:tcPr>
          <w:p w14:paraId="362598A4" w14:textId="77777777" w:rsidR="005F46F7" w:rsidRDefault="005F46F7" w:rsidP="00D55B99">
            <w:pPr>
              <w:jc w:val="center"/>
            </w:pPr>
          </w:p>
        </w:tc>
      </w:tr>
      <w:tr w:rsidR="005F46F7" w14:paraId="01D4188C" w14:textId="77777777" w:rsidTr="005F46F7">
        <w:tc>
          <w:tcPr>
            <w:tcW w:w="6205" w:type="dxa"/>
            <w:shd w:val="clear" w:color="auto" w:fill="auto"/>
          </w:tcPr>
          <w:p w14:paraId="334963EA" w14:textId="77777777" w:rsidR="005F46F7" w:rsidRPr="00CC4C59" w:rsidRDefault="005F46F7" w:rsidP="00D55B99">
            <w:r>
              <w:rPr>
                <w:b/>
                <w:bCs/>
              </w:rPr>
              <w:t xml:space="preserve">            </w:t>
            </w:r>
            <w:r w:rsidRPr="00CC4C59">
              <w:t xml:space="preserve"> Uses </w:t>
            </w:r>
          </w:p>
        </w:tc>
        <w:tc>
          <w:tcPr>
            <w:tcW w:w="2068" w:type="dxa"/>
          </w:tcPr>
          <w:p w14:paraId="218AD47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66048AA7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57480AD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5DF3485" w14:textId="77777777" w:rsidTr="005F46F7">
        <w:tc>
          <w:tcPr>
            <w:tcW w:w="6205" w:type="dxa"/>
            <w:shd w:val="clear" w:color="auto" w:fill="auto"/>
          </w:tcPr>
          <w:p w14:paraId="40BE68CF" w14:textId="77777777" w:rsidR="005F46F7" w:rsidRPr="00033968" w:rsidRDefault="005F46F7" w:rsidP="00D55B99">
            <w:pPr>
              <w:ind w:left="698"/>
            </w:pPr>
            <w:r w:rsidRPr="00033968">
              <w:t>Screening</w:t>
            </w:r>
          </w:p>
        </w:tc>
        <w:tc>
          <w:tcPr>
            <w:tcW w:w="2068" w:type="dxa"/>
          </w:tcPr>
          <w:p w14:paraId="63C79EA6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7C1E21CA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2B033A45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472D17C0" w14:textId="77777777" w:rsidTr="005F46F7">
        <w:tc>
          <w:tcPr>
            <w:tcW w:w="6205" w:type="dxa"/>
            <w:shd w:val="clear" w:color="auto" w:fill="auto"/>
          </w:tcPr>
          <w:p w14:paraId="4EEEA8C8" w14:textId="77777777" w:rsidR="005F46F7" w:rsidRPr="00033968" w:rsidRDefault="005F46F7" w:rsidP="00D55B99">
            <w:pPr>
              <w:ind w:left="698"/>
            </w:pPr>
            <w:r>
              <w:t xml:space="preserve">Diagnostic Assessment </w:t>
            </w:r>
          </w:p>
        </w:tc>
        <w:tc>
          <w:tcPr>
            <w:tcW w:w="2068" w:type="dxa"/>
          </w:tcPr>
          <w:p w14:paraId="34CDF206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5BCAA333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07E3BF43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CF812B0" w14:textId="77777777" w:rsidTr="005F46F7">
        <w:tc>
          <w:tcPr>
            <w:tcW w:w="6205" w:type="dxa"/>
            <w:shd w:val="clear" w:color="auto" w:fill="auto"/>
          </w:tcPr>
          <w:p w14:paraId="27F4F33F" w14:textId="77777777" w:rsidR="005F46F7" w:rsidRPr="00033968" w:rsidRDefault="005F46F7" w:rsidP="00D55B99">
            <w:pPr>
              <w:ind w:left="698"/>
            </w:pPr>
            <w:r>
              <w:t>Progress Monitoring</w:t>
            </w:r>
            <w:r w:rsidRPr="00033968">
              <w:t xml:space="preserve"> </w:t>
            </w:r>
          </w:p>
        </w:tc>
        <w:tc>
          <w:tcPr>
            <w:tcW w:w="2068" w:type="dxa"/>
          </w:tcPr>
          <w:p w14:paraId="7B249133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44E33F26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5CFA64C0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B33D21F" w14:textId="77777777" w:rsidTr="005F46F7">
        <w:tc>
          <w:tcPr>
            <w:tcW w:w="6205" w:type="dxa"/>
            <w:shd w:val="clear" w:color="auto" w:fill="auto"/>
          </w:tcPr>
          <w:p w14:paraId="23F1A3DC" w14:textId="77777777" w:rsidR="005F46F7" w:rsidRDefault="005F46F7" w:rsidP="00D55B99">
            <w:pPr>
              <w:ind w:left="698"/>
            </w:pPr>
            <w:r>
              <w:t>Data-Based Individualization</w:t>
            </w:r>
          </w:p>
        </w:tc>
        <w:tc>
          <w:tcPr>
            <w:tcW w:w="2068" w:type="dxa"/>
          </w:tcPr>
          <w:p w14:paraId="0827F21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7F7DF9B2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1EE1101C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3A405822" w14:textId="77777777" w:rsidTr="005F46F7">
        <w:tc>
          <w:tcPr>
            <w:tcW w:w="6205" w:type="dxa"/>
            <w:shd w:val="clear" w:color="auto" w:fill="auto"/>
          </w:tcPr>
          <w:p w14:paraId="4E10C1D5" w14:textId="77777777" w:rsidR="005F46F7" w:rsidRPr="000654B5" w:rsidRDefault="005F46F7" w:rsidP="00D55B99">
            <w:pPr>
              <w:ind w:left="-32" w:firstLine="32"/>
              <w:rPr>
                <w:b/>
                <w:bCs/>
              </w:rPr>
            </w:pPr>
            <w:r w:rsidRPr="000654B5">
              <w:rPr>
                <w:b/>
                <w:bCs/>
              </w:rPr>
              <w:t>Process of Identification</w:t>
            </w:r>
          </w:p>
        </w:tc>
        <w:tc>
          <w:tcPr>
            <w:tcW w:w="2068" w:type="dxa"/>
          </w:tcPr>
          <w:p w14:paraId="73E8E8A9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493284E5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32211571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6F105C20" w14:textId="77777777" w:rsidTr="005F46F7">
        <w:tc>
          <w:tcPr>
            <w:tcW w:w="6205" w:type="dxa"/>
            <w:shd w:val="clear" w:color="auto" w:fill="auto"/>
          </w:tcPr>
          <w:p w14:paraId="5181E026" w14:textId="77777777" w:rsidR="005F46F7" w:rsidRPr="00033968" w:rsidRDefault="005F46F7" w:rsidP="00D55B99">
            <w:pPr>
              <w:ind w:left="-32" w:firstLine="32"/>
            </w:pPr>
            <w:r>
              <w:t xml:space="preserve">             Myths</w:t>
            </w:r>
          </w:p>
        </w:tc>
        <w:tc>
          <w:tcPr>
            <w:tcW w:w="2068" w:type="dxa"/>
          </w:tcPr>
          <w:p w14:paraId="7E80FCCC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356F2D00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051E1B77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4C9CF40" w14:textId="77777777" w:rsidTr="005F46F7">
        <w:trPr>
          <w:trHeight w:val="233"/>
        </w:trPr>
        <w:tc>
          <w:tcPr>
            <w:tcW w:w="6205" w:type="dxa"/>
            <w:shd w:val="clear" w:color="auto" w:fill="auto"/>
          </w:tcPr>
          <w:p w14:paraId="61AB24CB" w14:textId="77777777" w:rsidR="005F46F7" w:rsidRPr="00033968" w:rsidRDefault="005F46F7" w:rsidP="00D55B99">
            <w:pPr>
              <w:ind w:left="-32" w:firstLine="32"/>
            </w:pPr>
            <w:r w:rsidRPr="00033968">
              <w:t xml:space="preserve">             </w:t>
            </w:r>
            <w:r>
              <w:t xml:space="preserve">IDEA </w:t>
            </w:r>
            <w:r w:rsidRPr="00033968">
              <w:t>S</w:t>
            </w:r>
            <w:r>
              <w:t>pecific Learning Disability</w:t>
            </w:r>
          </w:p>
        </w:tc>
        <w:tc>
          <w:tcPr>
            <w:tcW w:w="2068" w:type="dxa"/>
          </w:tcPr>
          <w:p w14:paraId="7DAF729C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4ECCB5F8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1E6DC922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6D81632" w14:textId="77777777" w:rsidTr="005F46F7">
        <w:tc>
          <w:tcPr>
            <w:tcW w:w="6205" w:type="dxa"/>
            <w:shd w:val="clear" w:color="auto" w:fill="auto"/>
          </w:tcPr>
          <w:p w14:paraId="7D20C966" w14:textId="77777777" w:rsidR="005F46F7" w:rsidRPr="00033968" w:rsidRDefault="005F46F7" w:rsidP="00D55B99">
            <w:pPr>
              <w:ind w:left="-32" w:firstLine="32"/>
            </w:pPr>
            <w:r w:rsidRPr="00033968">
              <w:t xml:space="preserve">             R</w:t>
            </w:r>
            <w:r>
              <w:t>esponse to Intervention</w:t>
            </w:r>
          </w:p>
        </w:tc>
        <w:tc>
          <w:tcPr>
            <w:tcW w:w="2068" w:type="dxa"/>
          </w:tcPr>
          <w:p w14:paraId="6DDB57B2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12C03B6E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73B4B6DC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091A83BE" w14:textId="77777777" w:rsidTr="005F46F7">
        <w:tc>
          <w:tcPr>
            <w:tcW w:w="6205" w:type="dxa"/>
            <w:shd w:val="clear" w:color="auto" w:fill="auto"/>
          </w:tcPr>
          <w:p w14:paraId="5AD87B2B" w14:textId="77777777" w:rsidR="005F46F7" w:rsidRPr="00033968" w:rsidRDefault="005F46F7" w:rsidP="00D55B99">
            <w:pPr>
              <w:ind w:left="-32" w:firstLine="32"/>
            </w:pPr>
            <w:r w:rsidRPr="00033968">
              <w:t xml:space="preserve">             </w:t>
            </w:r>
            <w:r>
              <w:t>Pattern of strengths and weaknesses</w:t>
            </w:r>
          </w:p>
        </w:tc>
        <w:tc>
          <w:tcPr>
            <w:tcW w:w="2068" w:type="dxa"/>
          </w:tcPr>
          <w:p w14:paraId="3DF9F5F7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395DDA4D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608C8015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AD4FCC3" w14:textId="77777777" w:rsidTr="005F46F7">
        <w:tc>
          <w:tcPr>
            <w:tcW w:w="6205" w:type="dxa"/>
            <w:shd w:val="clear" w:color="auto" w:fill="auto"/>
          </w:tcPr>
          <w:p w14:paraId="593CC8E5" w14:textId="77777777" w:rsidR="005F46F7" w:rsidRPr="00033968" w:rsidRDefault="005F46F7" w:rsidP="00D55B99">
            <w:pPr>
              <w:ind w:left="-32" w:firstLine="32"/>
            </w:pPr>
            <w:r>
              <w:t xml:space="preserve">             Right to evaluation</w:t>
            </w:r>
          </w:p>
        </w:tc>
        <w:tc>
          <w:tcPr>
            <w:tcW w:w="2068" w:type="dxa"/>
          </w:tcPr>
          <w:p w14:paraId="0BF3CDDD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232D5481" w14:textId="77777777" w:rsidR="005F46F7" w:rsidRDefault="005F46F7" w:rsidP="00D55B99">
            <w:pPr>
              <w:jc w:val="center"/>
            </w:pPr>
            <w:r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1D0F9BB4" w14:textId="77777777" w:rsidR="005F46F7" w:rsidRDefault="005F46F7" w:rsidP="00D55B99">
            <w:pPr>
              <w:jc w:val="center"/>
            </w:pPr>
            <w:r>
              <w:t>X</w:t>
            </w:r>
          </w:p>
        </w:tc>
      </w:tr>
      <w:tr w:rsidR="005F46F7" w14:paraId="77CDAC8D" w14:textId="77777777" w:rsidTr="005F46F7">
        <w:tc>
          <w:tcPr>
            <w:tcW w:w="6205" w:type="dxa"/>
            <w:shd w:val="clear" w:color="auto" w:fill="auto"/>
          </w:tcPr>
          <w:p w14:paraId="57F1C3C4" w14:textId="7377A2C4" w:rsidR="005F46F7" w:rsidRPr="002E5A8E" w:rsidRDefault="005F46F7" w:rsidP="00D55B99">
            <w:pPr>
              <w:ind w:left="-32" w:firstLine="32"/>
              <w:rPr>
                <w:b/>
                <w:bCs/>
              </w:rPr>
            </w:pPr>
            <w:r w:rsidRPr="002E5A8E">
              <w:rPr>
                <w:b/>
                <w:bCs/>
              </w:rPr>
              <w:t>I</w:t>
            </w:r>
            <w:r w:rsidR="0050208C">
              <w:rPr>
                <w:b/>
                <w:bCs/>
              </w:rPr>
              <w:t xml:space="preserve">ndividualized </w:t>
            </w:r>
            <w:r w:rsidRPr="002E5A8E">
              <w:rPr>
                <w:b/>
                <w:bCs/>
              </w:rPr>
              <w:t>E</w:t>
            </w:r>
            <w:r w:rsidR="0050208C">
              <w:rPr>
                <w:b/>
                <w:bCs/>
              </w:rPr>
              <w:t xml:space="preserve">ducation </w:t>
            </w:r>
            <w:r w:rsidRPr="002E5A8E">
              <w:rPr>
                <w:b/>
                <w:bCs/>
              </w:rPr>
              <w:t>P</w:t>
            </w:r>
            <w:r w:rsidR="0050208C">
              <w:rPr>
                <w:b/>
                <w:bCs/>
              </w:rPr>
              <w:t>rogram</w:t>
            </w:r>
          </w:p>
        </w:tc>
        <w:tc>
          <w:tcPr>
            <w:tcW w:w="2068" w:type="dxa"/>
          </w:tcPr>
          <w:p w14:paraId="70F02B03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</w:tcPr>
          <w:p w14:paraId="48AF191C" w14:textId="77777777" w:rsidR="005F46F7" w:rsidRDefault="005F46F7" w:rsidP="00D55B99">
            <w:pPr>
              <w:jc w:val="center"/>
            </w:pPr>
          </w:p>
        </w:tc>
        <w:tc>
          <w:tcPr>
            <w:tcW w:w="2339" w:type="dxa"/>
          </w:tcPr>
          <w:p w14:paraId="00632D4E" w14:textId="77777777" w:rsidR="005F46F7" w:rsidRDefault="005F46F7" w:rsidP="00D55B99">
            <w:pPr>
              <w:jc w:val="center"/>
            </w:pPr>
          </w:p>
        </w:tc>
      </w:tr>
      <w:tr w:rsidR="005F46F7" w14:paraId="20B64215" w14:textId="77777777" w:rsidTr="005F46F7">
        <w:tc>
          <w:tcPr>
            <w:tcW w:w="6205" w:type="dxa"/>
            <w:shd w:val="clear" w:color="auto" w:fill="auto"/>
          </w:tcPr>
          <w:p w14:paraId="2861854D" w14:textId="77777777" w:rsidR="005F46F7" w:rsidRPr="00033968" w:rsidRDefault="005F46F7" w:rsidP="00D55B99">
            <w:pPr>
              <w:ind w:left="-32" w:firstLine="32"/>
            </w:pPr>
            <w:r w:rsidRPr="00033968">
              <w:t xml:space="preserve">             </w:t>
            </w:r>
            <w:r>
              <w:t xml:space="preserve">Assessment and evaluation </w:t>
            </w:r>
          </w:p>
        </w:tc>
        <w:tc>
          <w:tcPr>
            <w:tcW w:w="2068" w:type="dxa"/>
          </w:tcPr>
          <w:p w14:paraId="4043A860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7E9F36B3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3D026A56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</w:tr>
      <w:tr w:rsidR="005F46F7" w14:paraId="01A83BB5" w14:textId="77777777" w:rsidTr="005F46F7">
        <w:tc>
          <w:tcPr>
            <w:tcW w:w="6205" w:type="dxa"/>
            <w:shd w:val="clear" w:color="auto" w:fill="auto"/>
          </w:tcPr>
          <w:p w14:paraId="0B11D522" w14:textId="4CCD75AD" w:rsidR="005F46F7" w:rsidRPr="00033968" w:rsidRDefault="005F46F7" w:rsidP="00D55B99">
            <w:pPr>
              <w:ind w:left="-32" w:firstLine="32"/>
            </w:pPr>
            <w:r w:rsidRPr="00033968">
              <w:t xml:space="preserve">             </w:t>
            </w:r>
            <w:r w:rsidR="0050208C">
              <w:t>IEP</w:t>
            </w:r>
            <w:r w:rsidRPr="00033968">
              <w:t xml:space="preserve"> </w:t>
            </w:r>
            <w:r w:rsidR="0050208C">
              <w:t>Team</w:t>
            </w:r>
          </w:p>
        </w:tc>
        <w:tc>
          <w:tcPr>
            <w:tcW w:w="2068" w:type="dxa"/>
          </w:tcPr>
          <w:p w14:paraId="462A20FD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5940671F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16C0E89B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</w:tr>
      <w:tr w:rsidR="005F46F7" w14:paraId="7BFBEFD8" w14:textId="77777777" w:rsidTr="005F46F7">
        <w:trPr>
          <w:trHeight w:val="89"/>
        </w:trPr>
        <w:tc>
          <w:tcPr>
            <w:tcW w:w="6205" w:type="dxa"/>
            <w:shd w:val="clear" w:color="auto" w:fill="auto"/>
          </w:tcPr>
          <w:p w14:paraId="2E07477A" w14:textId="4A809A0E" w:rsidR="005F46F7" w:rsidRPr="00033968" w:rsidRDefault="005F46F7" w:rsidP="00D55B99">
            <w:pPr>
              <w:ind w:left="-32" w:firstLine="32"/>
            </w:pPr>
            <w:r>
              <w:t xml:space="preserve">             </w:t>
            </w:r>
            <w:r w:rsidR="0050208C">
              <w:t>IEP Goals</w:t>
            </w:r>
          </w:p>
        </w:tc>
        <w:tc>
          <w:tcPr>
            <w:tcW w:w="2068" w:type="dxa"/>
          </w:tcPr>
          <w:p w14:paraId="684DDA0D" w14:textId="77777777" w:rsidR="005F46F7" w:rsidRDefault="005F46F7" w:rsidP="00D55B99">
            <w:pPr>
              <w:jc w:val="center"/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0DB31C0D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14:paraId="2B47C922" w14:textId="77777777" w:rsidR="005F46F7" w:rsidRPr="002E5A8E" w:rsidRDefault="005F46F7" w:rsidP="00D55B99">
            <w:pPr>
              <w:jc w:val="center"/>
            </w:pPr>
            <w:r w:rsidRPr="002E5A8E">
              <w:t>X</w:t>
            </w:r>
          </w:p>
        </w:tc>
      </w:tr>
    </w:tbl>
    <w:p w14:paraId="4F556484" w14:textId="77777777" w:rsidR="005F46F7" w:rsidRDefault="005F46F7"/>
    <w:sectPr w:rsidR="005F46F7" w:rsidSect="005F46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Sunshine Moss" w:date="2022-05-29T21:41:00Z" w:initials="SM">
    <w:p w14:paraId="53BC8933" w14:textId="77777777" w:rsidR="00060A33" w:rsidRDefault="005F46F7" w:rsidP="00C63196">
      <w:r>
        <w:rPr>
          <w:rStyle w:val="CommentReference"/>
        </w:rPr>
        <w:annotationRef/>
      </w:r>
      <w:r w:rsidR="00060A33">
        <w:t xml:space="preserve">This module is developed at the exposure level. It is not intended to be a course to prepare teachers to conduct assessments. Additional courses would be necessary. </w:t>
      </w:r>
    </w:p>
    <w:p w14:paraId="02E853B4" w14:textId="77777777" w:rsidR="00060A33" w:rsidRDefault="00060A33" w:rsidP="00C63196"/>
    <w:p w14:paraId="25DFE2A1" w14:textId="77777777" w:rsidR="00060A33" w:rsidRDefault="00060A33" w:rsidP="00C63196">
      <w:r>
        <w:t xml:space="preserve">Dark green under intervention indicates that course would cover same content but at a deeper level. </w:t>
      </w:r>
    </w:p>
    <w:p w14:paraId="0B2D3126" w14:textId="77777777" w:rsidR="00060A33" w:rsidRDefault="00060A33" w:rsidP="00C63196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2D31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E6716" w16cex:dateUtc="2022-05-30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D3126" w16cid:durableId="263E6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7"/>
    <w:rsid w:val="00021A60"/>
    <w:rsid w:val="00060A33"/>
    <w:rsid w:val="00210AA0"/>
    <w:rsid w:val="00251AD2"/>
    <w:rsid w:val="0042433B"/>
    <w:rsid w:val="0050208C"/>
    <w:rsid w:val="005F46F7"/>
    <w:rsid w:val="007934E5"/>
    <w:rsid w:val="00C16B16"/>
    <w:rsid w:val="00C37FD6"/>
    <w:rsid w:val="00C87244"/>
    <w:rsid w:val="00D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D956B"/>
  <w15:chartTrackingRefBased/>
  <w15:docId w15:val="{F94998C3-9FFF-9A4A-AA35-AFC8C78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Sunshine Moss</dc:creator>
  <cp:keywords/>
  <dc:description/>
  <cp:lastModifiedBy>Dr. Sunshine Moss</cp:lastModifiedBy>
  <cp:revision>5</cp:revision>
  <dcterms:created xsi:type="dcterms:W3CDTF">2022-05-30T02:04:00Z</dcterms:created>
  <dcterms:modified xsi:type="dcterms:W3CDTF">2022-05-31T00:46:00Z</dcterms:modified>
</cp:coreProperties>
</file>