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1715" w14:textId="77777777" w:rsidR="00C93C27" w:rsidRDefault="00C93C27" w:rsidP="00671448">
      <w:pPr>
        <w:ind w:left="720" w:hanging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49802AD" w14:textId="4E0B9352" w:rsidR="00671448" w:rsidRPr="00671448" w:rsidRDefault="004B2FEE" w:rsidP="00671448">
      <w:pPr>
        <w:ind w:left="720" w:hanging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NEW YORK </w:t>
      </w:r>
      <w:r w:rsidR="00671448" w:rsidRPr="00671448">
        <w:rPr>
          <w:rFonts w:asciiTheme="minorHAnsi" w:hAnsiTheme="minorHAnsi" w:cstheme="minorHAnsi"/>
          <w:b/>
          <w:bCs/>
          <w:sz w:val="28"/>
          <w:szCs w:val="28"/>
        </w:rPr>
        <w:t>MTSS-I FRAMEWORK I</w:t>
      </w:r>
      <w:r w:rsidR="00011B10">
        <w:rPr>
          <w:rFonts w:asciiTheme="minorHAnsi" w:hAnsiTheme="minorHAnsi" w:cstheme="minorHAnsi"/>
          <w:b/>
          <w:bCs/>
          <w:sz w:val="28"/>
          <w:szCs w:val="28"/>
        </w:rPr>
        <w:t>NNOVATION CONFIGURATION</w:t>
      </w:r>
    </w:p>
    <w:p w14:paraId="22528400" w14:textId="77777777" w:rsidR="00671448" w:rsidRPr="00671448" w:rsidRDefault="00671448" w:rsidP="00671448">
      <w:pPr>
        <w:ind w:left="720" w:hanging="360"/>
        <w:jc w:val="center"/>
        <w:rPr>
          <w:rFonts w:asciiTheme="minorHAnsi" w:hAnsiTheme="minorHAnsi" w:cstheme="minorHAnsi"/>
          <w:sz w:val="28"/>
          <w:szCs w:val="28"/>
        </w:rPr>
      </w:pPr>
    </w:p>
    <w:p w14:paraId="6EA53863" w14:textId="77777777" w:rsidR="00671448" w:rsidRDefault="00671448" w:rsidP="00671448">
      <w:pPr>
        <w:ind w:left="360"/>
      </w:pPr>
    </w:p>
    <w:p w14:paraId="72E9CA0B" w14:textId="1F53FD68" w:rsidR="00BB4BAC" w:rsidRPr="007C3B97" w:rsidRDefault="00E2075B" w:rsidP="003B32F2">
      <w:pPr>
        <w:rPr>
          <w:rFonts w:asciiTheme="minorHAnsi" w:hAnsiTheme="minorHAnsi"/>
          <w:color w:val="C00000"/>
          <w:sz w:val="26"/>
          <w:szCs w:val="26"/>
        </w:rPr>
      </w:pPr>
      <w:r w:rsidRPr="007C3B97">
        <w:rPr>
          <w:rFonts w:asciiTheme="minorHAnsi" w:hAnsiTheme="minorHAnsi" w:cstheme="minorHAnsi"/>
          <w:b/>
          <w:bCs/>
          <w:sz w:val="26"/>
          <w:szCs w:val="26"/>
        </w:rPr>
        <w:t xml:space="preserve">Essential Component 1.0:  </w:t>
      </w:r>
      <w:r w:rsidR="00ED0B0F" w:rsidRPr="007C3B97">
        <w:rPr>
          <w:rFonts w:asciiTheme="minorHAnsi" w:hAnsiTheme="minorHAnsi" w:cstheme="minorHAnsi"/>
          <w:b/>
          <w:bCs/>
          <w:sz w:val="26"/>
          <w:szCs w:val="26"/>
        </w:rPr>
        <w:t>Foundations of MTSS-I</w:t>
      </w:r>
      <w:r w:rsidR="00ED0B0F" w:rsidRPr="007C3B97">
        <w:rPr>
          <w:sz w:val="26"/>
          <w:szCs w:val="26"/>
        </w:rPr>
        <w:t xml:space="preserve"> </w:t>
      </w:r>
    </w:p>
    <w:p w14:paraId="5120D881" w14:textId="7CE49644" w:rsidR="006E25A1" w:rsidRDefault="006E25A1" w:rsidP="007C3B97">
      <w:pPr>
        <w:pStyle w:val="ListParagraph"/>
        <w:spacing w:before="240" w:after="6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1.1–</w:t>
      </w:r>
      <w:r w:rsidR="0017782D">
        <w:rPr>
          <w:rFonts w:cstheme="minorHAnsi"/>
        </w:rPr>
        <w:t>Explain</w:t>
      </w:r>
      <w:r>
        <w:rPr>
          <w:rFonts w:cstheme="minorHAnsi"/>
        </w:rPr>
        <w:t xml:space="preserve"> that high quality instruction is what enables Tiers 1 and 2 to occur as indicated by the MTSS-I Framework.</w:t>
      </w:r>
    </w:p>
    <w:p w14:paraId="03A3BBF9" w14:textId="712B42D6" w:rsidR="00C04F1B" w:rsidRDefault="0060777C" w:rsidP="007C3B97">
      <w:pPr>
        <w:pStyle w:val="ListParagraph"/>
        <w:spacing w:before="240" w:after="6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1.</w:t>
      </w:r>
      <w:r w:rsidR="006E25A1">
        <w:rPr>
          <w:rFonts w:cstheme="minorHAnsi"/>
        </w:rPr>
        <w:t>2</w:t>
      </w:r>
      <w:r w:rsidR="008F3FF9">
        <w:rPr>
          <w:rFonts w:cstheme="minorHAnsi"/>
        </w:rPr>
        <w:t>—</w:t>
      </w:r>
      <w:r w:rsidR="001B588A">
        <w:rPr>
          <w:rFonts w:cstheme="minorHAnsi"/>
        </w:rPr>
        <w:t>Articulate the</w:t>
      </w:r>
      <w:r w:rsidR="00E2075B" w:rsidRPr="00BD4209">
        <w:rPr>
          <w:rFonts w:cstheme="minorHAnsi"/>
        </w:rPr>
        <w:t xml:space="preserve"> interconnectedness</w:t>
      </w:r>
      <w:r w:rsidR="001B588A">
        <w:rPr>
          <w:rFonts w:cstheme="minorHAnsi"/>
        </w:rPr>
        <w:t xml:space="preserve"> of instruction</w:t>
      </w:r>
      <w:r w:rsidR="00E2075B" w:rsidRPr="00BD4209">
        <w:rPr>
          <w:rFonts w:cstheme="minorHAnsi"/>
        </w:rPr>
        <w:t xml:space="preserve"> among domains (behavior, academics, social emotional, health, etc.)</w:t>
      </w:r>
      <w:r w:rsidR="003B32F2">
        <w:rPr>
          <w:rFonts w:cstheme="minorHAnsi"/>
        </w:rPr>
        <w:t xml:space="preserve"> </w:t>
      </w:r>
      <w:r w:rsidR="00BB4BAC">
        <w:rPr>
          <w:rFonts w:cstheme="minorHAnsi"/>
        </w:rPr>
        <w:t>in the MTSS-I Framework.</w:t>
      </w:r>
    </w:p>
    <w:p w14:paraId="627E9013" w14:textId="6AF66A18" w:rsidR="00BB4BAC" w:rsidRPr="00C04F1B" w:rsidRDefault="00C04F1B" w:rsidP="007C3B97">
      <w:pPr>
        <w:spacing w:before="240" w:after="60"/>
        <w:jc w:val="both"/>
        <w:rPr>
          <w:rFonts w:asciiTheme="minorHAnsi" w:hAnsiTheme="minorHAnsi" w:cstheme="minorHAnsi"/>
          <w:sz w:val="22"/>
          <w:szCs w:val="22"/>
        </w:rPr>
      </w:pPr>
      <w:r w:rsidRPr="00C04F1B">
        <w:rPr>
          <w:rFonts w:asciiTheme="minorHAnsi" w:hAnsiTheme="minorHAnsi" w:cstheme="minorHAnsi"/>
          <w:sz w:val="22"/>
          <w:szCs w:val="22"/>
        </w:rPr>
        <w:t>1.</w:t>
      </w:r>
      <w:r w:rsidR="006E25A1">
        <w:rPr>
          <w:rFonts w:asciiTheme="minorHAnsi" w:hAnsiTheme="minorHAnsi" w:cstheme="minorHAnsi"/>
          <w:sz w:val="22"/>
          <w:szCs w:val="22"/>
        </w:rPr>
        <w:t>3</w:t>
      </w:r>
      <w:r w:rsidR="008F3FF9">
        <w:rPr>
          <w:rFonts w:asciiTheme="minorHAnsi" w:hAnsiTheme="minorHAnsi" w:cstheme="minorHAnsi"/>
          <w:sz w:val="22"/>
          <w:szCs w:val="22"/>
        </w:rPr>
        <w:t>—</w:t>
      </w:r>
      <w:r w:rsidR="0017782D">
        <w:rPr>
          <w:rFonts w:asciiTheme="minorHAnsi" w:hAnsiTheme="minorHAnsi" w:cstheme="minorHAnsi"/>
          <w:sz w:val="22"/>
          <w:szCs w:val="22"/>
        </w:rPr>
        <w:t>Explain</w:t>
      </w:r>
      <w:r w:rsidR="00692470">
        <w:rPr>
          <w:rFonts w:asciiTheme="minorHAnsi" w:hAnsiTheme="minorHAnsi" w:cstheme="minorHAnsi"/>
          <w:sz w:val="22"/>
          <w:szCs w:val="22"/>
        </w:rPr>
        <w:t xml:space="preserve"> that</w:t>
      </w:r>
      <w:r w:rsidR="001B588A">
        <w:rPr>
          <w:rFonts w:asciiTheme="minorHAnsi" w:hAnsiTheme="minorHAnsi" w:cstheme="minorHAnsi"/>
          <w:sz w:val="22"/>
          <w:szCs w:val="22"/>
        </w:rPr>
        <w:t xml:space="preserve"> when</w:t>
      </w:r>
      <w:r w:rsidR="00692470">
        <w:rPr>
          <w:rFonts w:asciiTheme="minorHAnsi" w:hAnsiTheme="minorHAnsi" w:cstheme="minorHAnsi"/>
          <w:sz w:val="22"/>
          <w:szCs w:val="22"/>
        </w:rPr>
        <w:t xml:space="preserve"> Tier 1</w:t>
      </w:r>
      <w:r w:rsidR="001B588A">
        <w:rPr>
          <w:rFonts w:asciiTheme="minorHAnsi" w:hAnsiTheme="minorHAnsi" w:cstheme="minorHAnsi"/>
          <w:sz w:val="22"/>
          <w:szCs w:val="22"/>
        </w:rPr>
        <w:t xml:space="preserve"> instruction</w:t>
      </w:r>
      <w:r w:rsidR="00692470">
        <w:rPr>
          <w:rFonts w:asciiTheme="minorHAnsi" w:hAnsiTheme="minorHAnsi" w:cstheme="minorHAnsi"/>
          <w:sz w:val="22"/>
          <w:szCs w:val="22"/>
        </w:rPr>
        <w:t xml:space="preserve"> is effective,</w:t>
      </w:r>
      <w:r w:rsidR="00E2075B" w:rsidRPr="00C04F1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C04F1B">
        <w:rPr>
          <w:rFonts w:asciiTheme="minorHAnsi" w:hAnsiTheme="minorHAnsi" w:cstheme="minorHAnsi"/>
          <w:sz w:val="22"/>
          <w:szCs w:val="22"/>
        </w:rPr>
        <w:t>nly 10-15 percent of the student population should need Tier 2 supports</w:t>
      </w:r>
      <w:r>
        <w:rPr>
          <w:rFonts w:asciiTheme="minorHAnsi" w:hAnsiTheme="minorHAnsi" w:cstheme="minorHAnsi"/>
          <w:sz w:val="22"/>
          <w:szCs w:val="22"/>
        </w:rPr>
        <w:t xml:space="preserve"> and</w:t>
      </w:r>
      <w:r w:rsidRPr="00C04F1B"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C04F1B">
        <w:rPr>
          <w:rFonts w:asciiTheme="minorHAnsi" w:hAnsiTheme="minorHAnsi" w:cstheme="minorHAnsi"/>
          <w:sz w:val="22"/>
          <w:szCs w:val="22"/>
        </w:rPr>
        <w:t>nly 1-5 percent of the student population should need Tier 3 supports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2B62F3" w14:textId="4785D650" w:rsidR="00C04F1B" w:rsidRPr="00C04F1B" w:rsidRDefault="008F3FF9" w:rsidP="00D262AD">
      <w:pPr>
        <w:spacing w:before="240" w:after="60"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4F1B">
        <w:rPr>
          <w:rFonts w:asciiTheme="minorHAnsi" w:hAnsiTheme="minorHAnsi" w:cstheme="minorHAnsi"/>
          <w:sz w:val="22"/>
          <w:szCs w:val="22"/>
        </w:rPr>
        <w:t>1.</w:t>
      </w:r>
      <w:r w:rsidR="006E25A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—</w:t>
      </w:r>
      <w:r w:rsidR="001B588A">
        <w:rPr>
          <w:rFonts w:asciiTheme="minorHAnsi" w:hAnsiTheme="minorHAnsi" w:cstheme="minorHAnsi"/>
          <w:sz w:val="22"/>
          <w:szCs w:val="22"/>
        </w:rPr>
        <w:t xml:space="preserve">Articulate </w:t>
      </w:r>
      <w:r w:rsidR="00BB4BAC" w:rsidRPr="0060777C">
        <w:rPr>
          <w:rFonts w:asciiTheme="minorHAnsi" w:hAnsiTheme="minorHAnsi" w:cstheme="minorHAnsi"/>
          <w:sz w:val="22"/>
          <w:szCs w:val="22"/>
        </w:rPr>
        <w:t xml:space="preserve">how MTSS-I Framework relates to </w:t>
      </w:r>
      <w:r w:rsidR="001B588A">
        <w:rPr>
          <w:rFonts w:asciiTheme="minorHAnsi" w:hAnsiTheme="minorHAnsi" w:cstheme="minorHAnsi"/>
          <w:sz w:val="22"/>
          <w:szCs w:val="22"/>
        </w:rPr>
        <w:t xml:space="preserve">all students, including </w:t>
      </w:r>
      <w:r w:rsidR="00E2075B" w:rsidRPr="0060777C">
        <w:rPr>
          <w:rFonts w:asciiTheme="minorHAnsi" w:hAnsiTheme="minorHAnsi" w:cstheme="minorHAnsi"/>
          <w:sz w:val="22"/>
          <w:szCs w:val="22"/>
        </w:rPr>
        <w:t>special populations (</w:t>
      </w:r>
      <w:r w:rsidR="0017782D">
        <w:rPr>
          <w:rFonts w:asciiTheme="minorHAnsi" w:hAnsiTheme="minorHAnsi" w:cstheme="minorHAnsi"/>
          <w:sz w:val="22"/>
          <w:szCs w:val="22"/>
        </w:rPr>
        <w:t>students with disabilities</w:t>
      </w:r>
      <w:r w:rsidR="00E2075B" w:rsidRPr="0060777C">
        <w:rPr>
          <w:rFonts w:asciiTheme="minorHAnsi" w:hAnsiTheme="minorHAnsi" w:cstheme="minorHAnsi"/>
          <w:sz w:val="22"/>
          <w:szCs w:val="22"/>
        </w:rPr>
        <w:t>,</w:t>
      </w:r>
      <w:r w:rsidR="0017782D">
        <w:rPr>
          <w:rFonts w:asciiTheme="minorHAnsi" w:hAnsiTheme="minorHAnsi" w:cstheme="minorHAnsi"/>
          <w:sz w:val="22"/>
          <w:szCs w:val="22"/>
        </w:rPr>
        <w:t xml:space="preserve"> English Language Learners</w:t>
      </w:r>
      <w:r w:rsidR="00E2075B" w:rsidRPr="0060777C">
        <w:rPr>
          <w:rFonts w:asciiTheme="minorHAnsi" w:hAnsiTheme="minorHAnsi" w:cstheme="minorHAnsi"/>
          <w:sz w:val="22"/>
          <w:szCs w:val="22"/>
        </w:rPr>
        <w:t xml:space="preserve"> </w:t>
      </w:r>
      <w:r w:rsidR="0017782D">
        <w:rPr>
          <w:rFonts w:asciiTheme="minorHAnsi" w:hAnsiTheme="minorHAnsi" w:cstheme="minorHAnsi"/>
          <w:sz w:val="22"/>
          <w:szCs w:val="22"/>
        </w:rPr>
        <w:t>(</w:t>
      </w:r>
      <w:r w:rsidR="00E2075B" w:rsidRPr="0060777C">
        <w:rPr>
          <w:rFonts w:asciiTheme="minorHAnsi" w:hAnsiTheme="minorHAnsi" w:cstheme="minorHAnsi"/>
          <w:sz w:val="22"/>
          <w:szCs w:val="22"/>
        </w:rPr>
        <w:t>ELL</w:t>
      </w:r>
      <w:r w:rsidR="0017782D">
        <w:rPr>
          <w:rFonts w:asciiTheme="minorHAnsi" w:hAnsiTheme="minorHAnsi" w:cstheme="minorHAnsi"/>
          <w:sz w:val="22"/>
          <w:szCs w:val="22"/>
        </w:rPr>
        <w:t>s)</w:t>
      </w:r>
      <w:r w:rsidR="00E2075B" w:rsidRPr="0060777C">
        <w:rPr>
          <w:rFonts w:asciiTheme="minorHAnsi" w:hAnsiTheme="minorHAnsi" w:cstheme="minorHAnsi"/>
          <w:sz w:val="22"/>
          <w:szCs w:val="22"/>
        </w:rPr>
        <w:t>, etc.)</w:t>
      </w:r>
      <w:r w:rsidR="006E25A1">
        <w:rPr>
          <w:rFonts w:asciiTheme="minorHAnsi" w:hAnsiTheme="minorHAnsi" w:cstheme="minorHAnsi"/>
          <w:sz w:val="22"/>
          <w:szCs w:val="22"/>
        </w:rPr>
        <w:t xml:space="preserve">, using appropriate language to refer to students, that there are not “Tier 2 or Tier 3 students”, only students who receive Tier 2 or Tier 3 supports for identified skills. </w:t>
      </w:r>
    </w:p>
    <w:p w14:paraId="0F8E7CD5" w14:textId="3083A1A1" w:rsidR="00BB4BAC" w:rsidRPr="003B32F2" w:rsidRDefault="0060777C" w:rsidP="007C3B97">
      <w:pPr>
        <w:spacing w:before="240" w:after="60"/>
        <w:jc w:val="both"/>
        <w:rPr>
          <w:rFonts w:asciiTheme="minorHAnsi" w:hAnsiTheme="minorHAnsi" w:cstheme="minorHAnsi"/>
          <w:sz w:val="22"/>
          <w:szCs w:val="22"/>
        </w:rPr>
      </w:pPr>
      <w:r w:rsidRPr="0060777C">
        <w:rPr>
          <w:rFonts w:asciiTheme="minorHAnsi" w:hAnsiTheme="minorHAnsi" w:cstheme="minorHAnsi"/>
          <w:sz w:val="22"/>
          <w:szCs w:val="22"/>
        </w:rPr>
        <w:t>1.</w:t>
      </w:r>
      <w:r w:rsidR="006E25A1">
        <w:rPr>
          <w:rFonts w:asciiTheme="minorHAnsi" w:hAnsiTheme="minorHAnsi" w:cstheme="minorHAnsi"/>
          <w:sz w:val="22"/>
          <w:szCs w:val="22"/>
        </w:rPr>
        <w:t>5</w:t>
      </w:r>
      <w:r w:rsidR="008F3FF9">
        <w:rPr>
          <w:rFonts w:asciiTheme="minorHAnsi" w:hAnsiTheme="minorHAnsi" w:cstheme="minorHAnsi"/>
          <w:sz w:val="22"/>
          <w:szCs w:val="22"/>
        </w:rPr>
        <w:t>—</w:t>
      </w:r>
      <w:r w:rsidR="00FC56CD">
        <w:rPr>
          <w:rFonts w:asciiTheme="minorHAnsi" w:hAnsiTheme="minorHAnsi" w:cstheme="minorHAnsi"/>
          <w:sz w:val="22"/>
          <w:szCs w:val="22"/>
        </w:rPr>
        <w:t>Demonstrate</w:t>
      </w:r>
      <w:r w:rsidR="00BB4BAC" w:rsidRPr="0060777C">
        <w:rPr>
          <w:rFonts w:asciiTheme="minorHAnsi" w:hAnsiTheme="minorHAnsi" w:cstheme="minorHAnsi"/>
          <w:sz w:val="22"/>
          <w:szCs w:val="22"/>
        </w:rPr>
        <w:t xml:space="preserve"> how data is used</w:t>
      </w:r>
      <w:r w:rsidR="00E2075B" w:rsidRPr="0060777C">
        <w:rPr>
          <w:rFonts w:asciiTheme="minorHAnsi" w:hAnsiTheme="minorHAnsi" w:cstheme="minorHAnsi"/>
          <w:sz w:val="22"/>
          <w:szCs w:val="22"/>
        </w:rPr>
        <w:t xml:space="preserve"> from all domains to support students (e.g. behavior, academic, social emotional, etc.)</w:t>
      </w:r>
      <w:r w:rsidR="001E2E18">
        <w:rPr>
          <w:rFonts w:asciiTheme="minorHAnsi" w:hAnsiTheme="minorHAnsi" w:cstheme="minorHAnsi"/>
          <w:sz w:val="22"/>
          <w:szCs w:val="22"/>
        </w:rPr>
        <w:t>.</w:t>
      </w:r>
      <w:r w:rsidR="00BD4209" w:rsidRPr="003B32F2">
        <w:rPr>
          <w:rFonts w:cstheme="minorHAnsi"/>
        </w:rPr>
        <w:t xml:space="preserve"> </w:t>
      </w:r>
    </w:p>
    <w:p w14:paraId="6542C096" w14:textId="05274474" w:rsidR="00BB4BAC" w:rsidRPr="001E2E18" w:rsidRDefault="003B32F2" w:rsidP="007C3B97">
      <w:pPr>
        <w:spacing w:before="240" w:after="60"/>
        <w:jc w:val="both"/>
        <w:rPr>
          <w:rFonts w:asciiTheme="minorHAnsi" w:hAnsiTheme="minorHAnsi" w:cstheme="minorHAnsi"/>
          <w:sz w:val="22"/>
          <w:szCs w:val="22"/>
        </w:rPr>
      </w:pPr>
      <w:r w:rsidRPr="003B32F2">
        <w:rPr>
          <w:rFonts w:asciiTheme="minorHAnsi" w:hAnsiTheme="minorHAnsi" w:cstheme="minorHAnsi"/>
          <w:sz w:val="22"/>
          <w:szCs w:val="22"/>
        </w:rPr>
        <w:t>1.</w:t>
      </w:r>
      <w:r w:rsidR="006E25A1">
        <w:rPr>
          <w:rFonts w:asciiTheme="minorHAnsi" w:hAnsiTheme="minorHAnsi" w:cstheme="minorHAnsi"/>
          <w:sz w:val="22"/>
          <w:szCs w:val="22"/>
        </w:rPr>
        <w:t>6</w:t>
      </w:r>
      <w:r w:rsidR="008F3FF9">
        <w:rPr>
          <w:rFonts w:asciiTheme="minorHAnsi" w:hAnsiTheme="minorHAnsi" w:cstheme="minorHAnsi"/>
          <w:sz w:val="22"/>
          <w:szCs w:val="22"/>
        </w:rPr>
        <w:t>—</w:t>
      </w:r>
      <w:r w:rsidR="00FC56CD">
        <w:rPr>
          <w:rFonts w:asciiTheme="minorHAnsi" w:hAnsiTheme="minorHAnsi" w:cstheme="minorHAnsi"/>
          <w:sz w:val="22"/>
          <w:szCs w:val="22"/>
        </w:rPr>
        <w:t>Apply</w:t>
      </w:r>
      <w:r w:rsidR="00E2075B" w:rsidRPr="003B32F2">
        <w:rPr>
          <w:rFonts w:asciiTheme="minorHAnsi" w:hAnsiTheme="minorHAnsi" w:cstheme="minorHAnsi"/>
          <w:sz w:val="22"/>
          <w:szCs w:val="22"/>
        </w:rPr>
        <w:t xml:space="preserve"> the four principles of </w:t>
      </w:r>
      <w:hyperlink r:id="rId8" w:history="1">
        <w:r w:rsidR="00E2075B" w:rsidRPr="003B32F2">
          <w:rPr>
            <w:rFonts w:asciiTheme="minorHAnsi" w:hAnsiTheme="minorHAnsi"/>
            <w:sz w:val="22"/>
            <w:szCs w:val="22"/>
          </w:rPr>
          <w:t>New York</w:t>
        </w:r>
        <w:r w:rsidR="0017782D">
          <w:rPr>
            <w:rFonts w:asciiTheme="minorHAnsi" w:hAnsiTheme="minorHAnsi"/>
            <w:sz w:val="22"/>
            <w:szCs w:val="22"/>
          </w:rPr>
          <w:t xml:space="preserve"> State</w:t>
        </w:r>
        <w:r w:rsidR="00E2075B" w:rsidRPr="003B32F2">
          <w:rPr>
            <w:rFonts w:asciiTheme="minorHAnsi" w:hAnsiTheme="minorHAnsi"/>
            <w:sz w:val="22"/>
            <w:szCs w:val="22"/>
          </w:rPr>
          <w:t>’s</w:t>
        </w:r>
        <w:r w:rsidR="0017782D">
          <w:rPr>
            <w:rFonts w:asciiTheme="minorHAnsi" w:hAnsiTheme="minorHAnsi"/>
            <w:sz w:val="22"/>
            <w:szCs w:val="22"/>
          </w:rPr>
          <w:t xml:space="preserve"> (NYS’s)</w:t>
        </w:r>
        <w:r w:rsidR="00E2075B" w:rsidRPr="003B32F2">
          <w:rPr>
            <w:rFonts w:asciiTheme="minorHAnsi" w:hAnsiTheme="minorHAnsi"/>
            <w:sz w:val="22"/>
            <w:szCs w:val="22"/>
          </w:rPr>
          <w:t xml:space="preserve"> Culturally Responsive-Sustaining</w:t>
        </w:r>
        <w:r w:rsidR="00357185">
          <w:rPr>
            <w:rFonts w:asciiTheme="minorHAnsi" w:hAnsiTheme="minorHAnsi"/>
            <w:sz w:val="22"/>
            <w:szCs w:val="22"/>
          </w:rPr>
          <w:t xml:space="preserve"> (CR-S)</w:t>
        </w:r>
        <w:r w:rsidR="00E2075B" w:rsidRPr="003B32F2">
          <w:rPr>
            <w:rFonts w:asciiTheme="minorHAnsi" w:hAnsiTheme="minorHAnsi"/>
            <w:sz w:val="22"/>
            <w:szCs w:val="22"/>
          </w:rPr>
          <w:t xml:space="preserve"> Education Framework</w:t>
        </w:r>
      </w:hyperlink>
      <w:r w:rsidR="00E2075B" w:rsidRPr="003B32F2">
        <w:rPr>
          <w:rFonts w:asciiTheme="minorHAnsi" w:hAnsiTheme="minorHAnsi" w:cstheme="minorHAnsi"/>
          <w:sz w:val="22"/>
          <w:szCs w:val="22"/>
        </w:rPr>
        <w:t>: welcoming and affirming environment; inclusive curriculum and assessment, high expectations and rigorous instruction, ongoing professional learning and support; affirm racial, linguistic, and cultural identities, explore the connections across lines of difference; elevate historically marginalized voices; and empower students as agents of social change</w:t>
      </w:r>
      <w:r w:rsidR="001E2E18">
        <w:rPr>
          <w:rFonts w:asciiTheme="minorHAnsi" w:hAnsiTheme="minorHAnsi" w:cstheme="minorHAnsi"/>
          <w:sz w:val="22"/>
          <w:szCs w:val="22"/>
        </w:rPr>
        <w:t>.</w:t>
      </w:r>
      <w:r w:rsidR="00BD4209" w:rsidRPr="001E2E18">
        <w:rPr>
          <w:rFonts w:eastAsia="Arial" w:cstheme="minorHAnsi"/>
          <w:color w:val="000000" w:themeColor="text1"/>
        </w:rPr>
        <w:t xml:space="preserve"> </w:t>
      </w:r>
    </w:p>
    <w:p w14:paraId="0545305A" w14:textId="25BB6BDF" w:rsidR="00BB4BAC" w:rsidRPr="001E2E18" w:rsidRDefault="001E2E18" w:rsidP="007C3B97">
      <w:pPr>
        <w:spacing w:before="240" w:after="60"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2E18">
        <w:rPr>
          <w:rFonts w:asciiTheme="minorHAnsi" w:hAnsiTheme="minorHAnsi" w:cstheme="minorHAnsi"/>
          <w:sz w:val="22"/>
          <w:szCs w:val="22"/>
        </w:rPr>
        <w:t>1.</w:t>
      </w:r>
      <w:r w:rsidR="006E25A1">
        <w:rPr>
          <w:rFonts w:asciiTheme="minorHAnsi" w:hAnsiTheme="minorHAnsi" w:cstheme="minorHAnsi"/>
          <w:sz w:val="22"/>
          <w:szCs w:val="22"/>
        </w:rPr>
        <w:t>7</w:t>
      </w:r>
      <w:r w:rsidR="008F3FF9">
        <w:rPr>
          <w:rFonts w:asciiTheme="minorHAnsi" w:hAnsiTheme="minorHAnsi" w:cstheme="minorHAnsi"/>
          <w:sz w:val="22"/>
          <w:szCs w:val="22"/>
        </w:rPr>
        <w:t>—</w:t>
      </w:r>
      <w:r w:rsidR="00E2075B" w:rsidRPr="001E2E18">
        <w:rPr>
          <w:rFonts w:asciiTheme="minorHAnsi" w:hAnsiTheme="minorHAnsi" w:cstheme="minorHAnsi"/>
          <w:sz w:val="22"/>
          <w:szCs w:val="22"/>
        </w:rPr>
        <w:t xml:space="preserve">Identify </w:t>
      </w:r>
      <w:r w:rsidR="00F27A8B">
        <w:rPr>
          <w:rFonts w:asciiTheme="minorHAnsi" w:hAnsiTheme="minorHAnsi" w:cstheme="minorHAnsi"/>
          <w:sz w:val="22"/>
          <w:szCs w:val="22"/>
        </w:rPr>
        <w:t>family and student</w:t>
      </w:r>
      <w:r w:rsidR="00E2075B" w:rsidRPr="001E2E18">
        <w:rPr>
          <w:rFonts w:asciiTheme="minorHAnsi" w:hAnsiTheme="minorHAnsi" w:cstheme="minorHAnsi"/>
          <w:sz w:val="22"/>
          <w:szCs w:val="22"/>
        </w:rPr>
        <w:t xml:space="preserve"> rights relative to individual student, school, </w:t>
      </w:r>
      <w:r w:rsidR="00F27A8B">
        <w:rPr>
          <w:rFonts w:asciiTheme="minorHAnsi" w:hAnsiTheme="minorHAnsi" w:cstheme="minorHAnsi"/>
          <w:sz w:val="22"/>
          <w:szCs w:val="22"/>
        </w:rPr>
        <w:t>and</w:t>
      </w:r>
      <w:r w:rsidR="00E2075B" w:rsidRPr="001E2E18">
        <w:rPr>
          <w:rFonts w:asciiTheme="minorHAnsi" w:hAnsiTheme="minorHAnsi" w:cstheme="minorHAnsi"/>
          <w:sz w:val="22"/>
          <w:szCs w:val="22"/>
        </w:rPr>
        <w:t xml:space="preserve"> district planning</w:t>
      </w:r>
      <w:r w:rsidR="00BB4BAC" w:rsidRPr="001E2E18">
        <w:rPr>
          <w:rFonts w:asciiTheme="minorHAnsi" w:hAnsiTheme="minorHAnsi" w:cstheme="minorHAnsi"/>
          <w:sz w:val="22"/>
          <w:szCs w:val="22"/>
        </w:rPr>
        <w:t>.</w:t>
      </w:r>
    </w:p>
    <w:p w14:paraId="4218D4D3" w14:textId="273B0D6B" w:rsidR="00BB4BAC" w:rsidRPr="001E2E18" w:rsidRDefault="001E2E18" w:rsidP="007C3B97">
      <w:pPr>
        <w:spacing w:before="240" w:after="60"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2E18">
        <w:rPr>
          <w:rFonts w:asciiTheme="minorHAnsi" w:hAnsiTheme="minorHAnsi" w:cstheme="minorHAnsi"/>
          <w:sz w:val="22"/>
          <w:szCs w:val="22"/>
        </w:rPr>
        <w:t>1.</w:t>
      </w:r>
      <w:r w:rsidR="006E25A1">
        <w:rPr>
          <w:rFonts w:asciiTheme="minorHAnsi" w:hAnsiTheme="minorHAnsi" w:cstheme="minorHAnsi"/>
          <w:sz w:val="22"/>
          <w:szCs w:val="22"/>
        </w:rPr>
        <w:t>8</w:t>
      </w:r>
      <w:r w:rsidR="008F3FF9">
        <w:rPr>
          <w:rFonts w:asciiTheme="minorHAnsi" w:hAnsiTheme="minorHAnsi" w:cstheme="minorHAnsi"/>
          <w:sz w:val="22"/>
          <w:szCs w:val="22"/>
        </w:rPr>
        <w:t>—</w:t>
      </w:r>
      <w:r w:rsidR="00BB4BAC" w:rsidRPr="001E2E18">
        <w:rPr>
          <w:rFonts w:asciiTheme="minorHAnsi" w:hAnsiTheme="minorHAnsi" w:cstheme="minorHAnsi"/>
          <w:sz w:val="22"/>
          <w:szCs w:val="22"/>
        </w:rPr>
        <w:t>I</w:t>
      </w:r>
      <w:r w:rsidR="00E2075B" w:rsidRPr="001E2E18">
        <w:rPr>
          <w:rFonts w:asciiTheme="minorHAnsi" w:hAnsiTheme="minorHAnsi" w:cstheme="minorHAnsi"/>
          <w:sz w:val="22"/>
          <w:szCs w:val="22"/>
        </w:rPr>
        <w:t>dentify family engagement relative to each domain</w:t>
      </w:r>
      <w:r w:rsidR="00BB4BAC" w:rsidRPr="001E2E18">
        <w:rPr>
          <w:rFonts w:asciiTheme="minorHAnsi" w:hAnsiTheme="minorHAnsi" w:cstheme="minorHAnsi"/>
          <w:sz w:val="22"/>
          <w:szCs w:val="22"/>
        </w:rPr>
        <w:t xml:space="preserve"> to</w:t>
      </w:r>
      <w:r w:rsidR="00E2075B" w:rsidRPr="001E2E18">
        <w:rPr>
          <w:rFonts w:asciiTheme="minorHAnsi" w:hAnsiTheme="minorHAnsi" w:cstheme="minorHAnsi"/>
          <w:sz w:val="22"/>
          <w:szCs w:val="22"/>
        </w:rPr>
        <w:t xml:space="preserve"> foster meaningful family engagement</w:t>
      </w:r>
      <w:r w:rsidR="00BB4BAC" w:rsidRPr="001E2E18">
        <w:rPr>
          <w:rFonts w:asciiTheme="minorHAnsi" w:hAnsiTheme="minorHAnsi" w:cstheme="minorHAnsi"/>
          <w:sz w:val="22"/>
          <w:szCs w:val="22"/>
        </w:rPr>
        <w:t>.</w:t>
      </w:r>
      <w:r w:rsidR="00BD4209" w:rsidRPr="001E2E18">
        <w:rPr>
          <w:rFonts w:cstheme="minorHAnsi"/>
        </w:rPr>
        <w:t xml:space="preserve"> </w:t>
      </w:r>
    </w:p>
    <w:p w14:paraId="6A0D0C08" w14:textId="5BA7990E" w:rsidR="00BB4BAC" w:rsidRPr="001E2E18" w:rsidRDefault="001E2E18" w:rsidP="007C3B97">
      <w:pPr>
        <w:spacing w:before="240" w:after="60"/>
        <w:jc w:val="both"/>
        <w:rPr>
          <w:rFonts w:asciiTheme="minorHAnsi" w:hAnsiTheme="minorHAnsi" w:cstheme="minorHAnsi"/>
          <w:sz w:val="22"/>
          <w:szCs w:val="22"/>
        </w:rPr>
      </w:pPr>
      <w:r w:rsidRPr="001E2E18">
        <w:rPr>
          <w:rFonts w:asciiTheme="minorHAnsi" w:hAnsiTheme="minorHAnsi" w:cstheme="minorHAnsi"/>
          <w:sz w:val="22"/>
          <w:szCs w:val="22"/>
        </w:rPr>
        <w:t>1.</w:t>
      </w:r>
      <w:r w:rsidR="00695FC8">
        <w:rPr>
          <w:rFonts w:asciiTheme="minorHAnsi" w:hAnsiTheme="minorHAnsi" w:cstheme="minorHAnsi"/>
          <w:sz w:val="22"/>
          <w:szCs w:val="22"/>
        </w:rPr>
        <w:t>9</w:t>
      </w:r>
      <w:r w:rsidR="008F3FF9">
        <w:rPr>
          <w:rFonts w:asciiTheme="minorHAnsi" w:hAnsiTheme="minorHAnsi" w:cstheme="minorHAnsi"/>
          <w:sz w:val="22"/>
          <w:szCs w:val="22"/>
        </w:rPr>
        <w:t>—</w:t>
      </w:r>
      <w:r w:rsidR="00BB4BAC" w:rsidRPr="001E2E18">
        <w:rPr>
          <w:rFonts w:asciiTheme="minorHAnsi" w:hAnsiTheme="minorHAnsi" w:cstheme="minorHAnsi"/>
          <w:sz w:val="22"/>
          <w:szCs w:val="22"/>
        </w:rPr>
        <w:t xml:space="preserve">Describe processes for </w:t>
      </w:r>
      <w:r w:rsidR="00E2075B" w:rsidRPr="001E2E18">
        <w:rPr>
          <w:rFonts w:asciiTheme="minorHAnsi" w:hAnsiTheme="minorHAnsi" w:cstheme="minorHAnsi"/>
          <w:sz w:val="22"/>
          <w:szCs w:val="22"/>
        </w:rPr>
        <w:t xml:space="preserve">universal screening </w:t>
      </w:r>
      <w:r w:rsidR="00BB4BAC" w:rsidRPr="001E2E18">
        <w:rPr>
          <w:rFonts w:asciiTheme="minorHAnsi" w:hAnsiTheme="minorHAnsi" w:cstheme="minorHAnsi"/>
          <w:sz w:val="22"/>
          <w:szCs w:val="22"/>
        </w:rPr>
        <w:t>and</w:t>
      </w:r>
      <w:r w:rsidR="00E2075B" w:rsidRPr="001E2E18">
        <w:rPr>
          <w:rFonts w:asciiTheme="minorHAnsi" w:hAnsiTheme="minorHAnsi" w:cstheme="minorHAnsi"/>
          <w:sz w:val="22"/>
          <w:szCs w:val="22"/>
        </w:rPr>
        <w:t xml:space="preserve"> ongoing assessment/ progress monitoring</w:t>
      </w:r>
      <w:r w:rsidR="00BB4BAC" w:rsidRPr="001E2E18">
        <w:rPr>
          <w:rFonts w:asciiTheme="minorHAnsi" w:hAnsiTheme="minorHAnsi" w:cstheme="minorHAnsi"/>
          <w:sz w:val="22"/>
          <w:szCs w:val="22"/>
        </w:rPr>
        <w:t>.</w:t>
      </w:r>
    </w:p>
    <w:p w14:paraId="516CC9A2" w14:textId="03FEDF47" w:rsidR="00ED0B0F" w:rsidRPr="001E2E18" w:rsidRDefault="001E2E18" w:rsidP="007C3B97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1E2E18">
        <w:rPr>
          <w:rFonts w:asciiTheme="minorHAnsi" w:hAnsiTheme="minorHAnsi" w:cstheme="minorHAnsi"/>
          <w:sz w:val="22"/>
          <w:szCs w:val="22"/>
        </w:rPr>
        <w:t>1.</w:t>
      </w:r>
      <w:r w:rsidR="00C04F1B">
        <w:rPr>
          <w:rFonts w:asciiTheme="minorHAnsi" w:hAnsiTheme="minorHAnsi" w:cstheme="minorHAnsi"/>
          <w:sz w:val="22"/>
          <w:szCs w:val="22"/>
        </w:rPr>
        <w:t>1</w:t>
      </w:r>
      <w:r w:rsidR="00695FC8">
        <w:rPr>
          <w:rFonts w:asciiTheme="minorHAnsi" w:hAnsiTheme="minorHAnsi" w:cstheme="minorHAnsi"/>
          <w:sz w:val="22"/>
          <w:szCs w:val="22"/>
        </w:rPr>
        <w:t>0</w:t>
      </w:r>
      <w:r w:rsidR="008F3FF9">
        <w:rPr>
          <w:rFonts w:asciiTheme="minorHAnsi" w:hAnsiTheme="minorHAnsi" w:cstheme="minorHAnsi"/>
          <w:sz w:val="22"/>
          <w:szCs w:val="22"/>
        </w:rPr>
        <w:t>—</w:t>
      </w:r>
      <w:r w:rsidR="00BB4BAC" w:rsidRPr="001E2E18">
        <w:rPr>
          <w:rFonts w:asciiTheme="minorHAnsi" w:hAnsiTheme="minorHAnsi" w:cstheme="minorHAnsi"/>
          <w:sz w:val="22"/>
          <w:szCs w:val="22"/>
        </w:rPr>
        <w:t>I</w:t>
      </w:r>
      <w:r w:rsidR="00E2075B" w:rsidRPr="001E2E18">
        <w:rPr>
          <w:rFonts w:asciiTheme="minorHAnsi" w:hAnsiTheme="minorHAnsi" w:cstheme="minorHAnsi"/>
          <w:sz w:val="22"/>
          <w:szCs w:val="22"/>
        </w:rPr>
        <w:t>dentify the benefits of and skills necessary to participate effectively in district and building-level teams</w:t>
      </w:r>
      <w:r w:rsidR="00BB4BAC" w:rsidRPr="001E2E18">
        <w:rPr>
          <w:rFonts w:asciiTheme="minorHAnsi" w:hAnsiTheme="minorHAnsi" w:cstheme="minorHAnsi"/>
          <w:sz w:val="22"/>
          <w:szCs w:val="22"/>
        </w:rPr>
        <w:t>.</w:t>
      </w:r>
    </w:p>
    <w:p w14:paraId="71CBC939" w14:textId="77777777" w:rsidR="00BD4209" w:rsidRPr="007C3B97" w:rsidRDefault="00BD4209" w:rsidP="00C04F1B">
      <w:pPr>
        <w:pStyle w:val="ListParagraph"/>
        <w:spacing w:after="0" w:line="257" w:lineRule="auto"/>
        <w:ind w:left="0"/>
        <w:contextualSpacing w:val="0"/>
        <w:rPr>
          <w:rFonts w:cstheme="minorHAnsi"/>
          <w:sz w:val="26"/>
          <w:szCs w:val="26"/>
        </w:rPr>
      </w:pPr>
    </w:p>
    <w:p w14:paraId="5F2098C9" w14:textId="77777777" w:rsidR="008F3FF9" w:rsidRDefault="008F3FF9">
      <w:pPr>
        <w:rPr>
          <w:rFonts w:asciiTheme="minorHAnsi" w:hAnsiTheme="minorHAnsi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7DF9F151" w14:textId="7C83960E" w:rsidR="00ED0B0F" w:rsidRPr="007C3B97" w:rsidRDefault="00645039" w:rsidP="00645039">
      <w:pPr>
        <w:pStyle w:val="ListParagraph"/>
        <w:spacing w:after="0" w:line="257" w:lineRule="auto"/>
        <w:ind w:left="0"/>
        <w:contextualSpacing w:val="0"/>
        <w:rPr>
          <w:b/>
          <w:bCs/>
          <w:sz w:val="26"/>
          <w:szCs w:val="26"/>
        </w:rPr>
      </w:pPr>
      <w:r w:rsidRPr="007C3B97">
        <w:rPr>
          <w:b/>
          <w:bCs/>
          <w:sz w:val="26"/>
          <w:szCs w:val="26"/>
        </w:rPr>
        <w:lastRenderedPageBreak/>
        <w:t xml:space="preserve">Essential Component 2.0:  </w:t>
      </w:r>
      <w:r w:rsidR="00ED0B0F" w:rsidRPr="007C3B97">
        <w:rPr>
          <w:b/>
          <w:bCs/>
          <w:sz w:val="26"/>
          <w:szCs w:val="26"/>
        </w:rPr>
        <w:t>Assessment and Decision Making</w:t>
      </w:r>
    </w:p>
    <w:p w14:paraId="159C2334" w14:textId="6353BAC1" w:rsidR="008E13F0" w:rsidRPr="001E2E18" w:rsidRDefault="008E13F0" w:rsidP="007C3B97">
      <w:pPr>
        <w:spacing w:before="240" w:after="60"/>
        <w:jc w:val="both"/>
        <w:rPr>
          <w:bCs/>
        </w:rPr>
      </w:pPr>
      <w:r w:rsidRPr="008E13F0">
        <w:rPr>
          <w:rFonts w:asciiTheme="minorHAnsi" w:hAnsiTheme="minorHAnsi" w:cstheme="minorHAnsi"/>
          <w:sz w:val="22"/>
          <w:szCs w:val="22"/>
        </w:rPr>
        <w:t>2.1</w:t>
      </w:r>
      <w:r w:rsidR="008F3FF9">
        <w:rPr>
          <w:rFonts w:asciiTheme="minorHAnsi" w:hAnsiTheme="minorHAnsi" w:cstheme="minorHAnsi"/>
          <w:sz w:val="22"/>
          <w:szCs w:val="22"/>
        </w:rPr>
        <w:t>—</w:t>
      </w:r>
      <w:r w:rsidR="00EF5CB1">
        <w:rPr>
          <w:rFonts w:asciiTheme="minorHAnsi" w:hAnsiTheme="minorHAnsi" w:cstheme="minorHAnsi"/>
          <w:sz w:val="22"/>
          <w:szCs w:val="22"/>
        </w:rPr>
        <w:t>Describe</w:t>
      </w:r>
      <w:r w:rsidRPr="001E2E18">
        <w:rPr>
          <w:rFonts w:asciiTheme="minorHAnsi" w:hAnsiTheme="minorHAnsi" w:cstheme="minorHAnsi"/>
          <w:sz w:val="22"/>
          <w:szCs w:val="22"/>
        </w:rPr>
        <w:t xml:space="preserve"> the basics of reliability, validity,</w:t>
      </w:r>
      <w:r w:rsidR="00695FC8">
        <w:rPr>
          <w:rFonts w:asciiTheme="minorHAnsi" w:hAnsiTheme="minorHAnsi" w:cstheme="minorHAnsi"/>
          <w:sz w:val="22"/>
          <w:szCs w:val="22"/>
        </w:rPr>
        <w:t xml:space="preserve"> fairness,</w:t>
      </w:r>
      <w:r w:rsidRPr="001E2E18">
        <w:rPr>
          <w:rFonts w:asciiTheme="minorHAnsi" w:hAnsiTheme="minorHAnsi" w:cstheme="minorHAnsi"/>
          <w:sz w:val="22"/>
          <w:szCs w:val="22"/>
        </w:rPr>
        <w:t xml:space="preserve"> and treatment utility of formative assessments</w:t>
      </w:r>
      <w:r w:rsidR="00695FC8">
        <w:rPr>
          <w:rFonts w:asciiTheme="minorHAnsi" w:hAnsiTheme="minorHAnsi" w:cstheme="minorHAnsi"/>
          <w:sz w:val="22"/>
          <w:szCs w:val="22"/>
        </w:rPr>
        <w:t xml:space="preserve"> that meet N</w:t>
      </w:r>
      <w:r w:rsidR="0017782D">
        <w:rPr>
          <w:rFonts w:asciiTheme="minorHAnsi" w:hAnsiTheme="minorHAnsi" w:cstheme="minorHAnsi"/>
          <w:sz w:val="22"/>
          <w:szCs w:val="22"/>
        </w:rPr>
        <w:t>YS</w:t>
      </w:r>
      <w:r w:rsidR="00695FC8">
        <w:rPr>
          <w:rFonts w:asciiTheme="minorHAnsi" w:hAnsiTheme="minorHAnsi" w:cstheme="minorHAnsi"/>
          <w:sz w:val="22"/>
          <w:szCs w:val="22"/>
        </w:rPr>
        <w:t>’s CR</w:t>
      </w:r>
      <w:r w:rsidR="0017782D">
        <w:rPr>
          <w:rFonts w:asciiTheme="minorHAnsi" w:hAnsiTheme="minorHAnsi" w:cstheme="minorHAnsi"/>
          <w:sz w:val="22"/>
          <w:szCs w:val="22"/>
        </w:rPr>
        <w:t>-S</w:t>
      </w:r>
      <w:r w:rsidR="00695FC8">
        <w:rPr>
          <w:rFonts w:asciiTheme="minorHAnsi" w:hAnsiTheme="minorHAnsi" w:cstheme="minorHAnsi"/>
          <w:sz w:val="22"/>
          <w:szCs w:val="22"/>
        </w:rPr>
        <w:t xml:space="preserve"> criteria</w:t>
      </w:r>
      <w:r w:rsidRPr="001E2E18">
        <w:rPr>
          <w:rFonts w:asciiTheme="minorHAnsi" w:hAnsiTheme="minorHAnsi" w:cstheme="minorHAnsi"/>
          <w:sz w:val="22"/>
          <w:szCs w:val="22"/>
        </w:rPr>
        <w:t xml:space="preserve"> for various populations of students, and how to appraise measurement tools based on these features.</w:t>
      </w:r>
      <w:r>
        <w:t xml:space="preserve"> </w:t>
      </w:r>
    </w:p>
    <w:p w14:paraId="56252F07" w14:textId="1E307434" w:rsidR="008E13F0" w:rsidRPr="001E2E18" w:rsidRDefault="001E2E18" w:rsidP="007C3B97">
      <w:pPr>
        <w:spacing w:before="240" w:after="60"/>
        <w:jc w:val="both"/>
        <w:rPr>
          <w:rFonts w:asciiTheme="minorHAnsi" w:hAnsiTheme="minorHAnsi" w:cstheme="minorHAnsi"/>
          <w:sz w:val="22"/>
          <w:szCs w:val="22"/>
        </w:rPr>
      </w:pPr>
      <w:r w:rsidRPr="001E2E18">
        <w:rPr>
          <w:rFonts w:asciiTheme="minorHAnsi" w:hAnsiTheme="minorHAnsi" w:cstheme="minorHAnsi"/>
          <w:sz w:val="22"/>
          <w:szCs w:val="22"/>
        </w:rPr>
        <w:t>2.2</w:t>
      </w:r>
      <w:r w:rsidR="008F3FF9">
        <w:rPr>
          <w:rFonts w:asciiTheme="minorHAnsi" w:hAnsiTheme="minorHAnsi" w:cstheme="minorHAnsi"/>
          <w:sz w:val="22"/>
          <w:szCs w:val="22"/>
        </w:rPr>
        <w:t>—</w:t>
      </w:r>
      <w:r w:rsidR="00EF5CB1">
        <w:rPr>
          <w:rFonts w:asciiTheme="minorHAnsi" w:hAnsiTheme="minorHAnsi" w:cstheme="minorHAnsi"/>
          <w:sz w:val="22"/>
          <w:szCs w:val="22"/>
        </w:rPr>
        <w:t>I</w:t>
      </w:r>
      <w:r w:rsidR="008E13F0" w:rsidRPr="001E2E18">
        <w:rPr>
          <w:rFonts w:asciiTheme="minorHAnsi" w:hAnsiTheme="minorHAnsi" w:cstheme="minorHAnsi"/>
          <w:sz w:val="22"/>
          <w:szCs w:val="22"/>
        </w:rPr>
        <w:t>dentify resources</w:t>
      </w:r>
      <w:r w:rsidR="00447CCE">
        <w:rPr>
          <w:rFonts w:asciiTheme="minorHAnsi" w:hAnsiTheme="minorHAnsi" w:cstheme="minorHAnsi"/>
          <w:sz w:val="22"/>
          <w:szCs w:val="22"/>
        </w:rPr>
        <w:t xml:space="preserve"> that meet N</w:t>
      </w:r>
      <w:r w:rsidR="0017782D">
        <w:rPr>
          <w:rFonts w:asciiTheme="minorHAnsi" w:hAnsiTheme="minorHAnsi" w:cstheme="minorHAnsi"/>
          <w:sz w:val="22"/>
          <w:szCs w:val="22"/>
        </w:rPr>
        <w:t>YS</w:t>
      </w:r>
      <w:r w:rsidR="00447CCE">
        <w:rPr>
          <w:rFonts w:asciiTheme="minorHAnsi" w:hAnsiTheme="minorHAnsi" w:cstheme="minorHAnsi"/>
          <w:sz w:val="22"/>
          <w:szCs w:val="22"/>
        </w:rPr>
        <w:t>’s CR</w:t>
      </w:r>
      <w:r w:rsidR="0017782D">
        <w:rPr>
          <w:rFonts w:asciiTheme="minorHAnsi" w:hAnsiTheme="minorHAnsi" w:cstheme="minorHAnsi"/>
          <w:sz w:val="22"/>
          <w:szCs w:val="22"/>
        </w:rPr>
        <w:t>-S</w:t>
      </w:r>
      <w:r w:rsidR="00447CCE">
        <w:rPr>
          <w:rFonts w:asciiTheme="minorHAnsi" w:hAnsiTheme="minorHAnsi" w:cstheme="minorHAnsi"/>
          <w:sz w:val="22"/>
          <w:szCs w:val="22"/>
        </w:rPr>
        <w:t xml:space="preserve"> criteria</w:t>
      </w:r>
      <w:r w:rsidR="008E13F0" w:rsidRPr="001E2E18">
        <w:rPr>
          <w:rFonts w:asciiTheme="minorHAnsi" w:hAnsiTheme="minorHAnsi" w:cstheme="minorHAnsi"/>
          <w:sz w:val="22"/>
          <w:szCs w:val="22"/>
        </w:rPr>
        <w:t xml:space="preserve"> to select screening and progress monitoring tools, such as the National Center for Intensive Intervention. </w:t>
      </w:r>
    </w:p>
    <w:p w14:paraId="2805ACB4" w14:textId="43E6AC8F" w:rsidR="008E13F0" w:rsidRPr="00BD4209" w:rsidRDefault="001E2E18" w:rsidP="007C3B97">
      <w:pPr>
        <w:spacing w:before="240" w:after="60"/>
        <w:jc w:val="both"/>
        <w:rPr>
          <w:rFonts w:asciiTheme="minorHAnsi" w:hAnsiTheme="minorHAnsi" w:cstheme="minorHAnsi"/>
          <w:sz w:val="22"/>
          <w:szCs w:val="22"/>
        </w:rPr>
      </w:pPr>
      <w:r w:rsidRPr="001E2E18">
        <w:rPr>
          <w:rFonts w:asciiTheme="minorHAnsi" w:hAnsiTheme="minorHAnsi" w:cstheme="minorHAnsi"/>
          <w:sz w:val="22"/>
          <w:szCs w:val="22"/>
        </w:rPr>
        <w:t>2.</w:t>
      </w:r>
      <w:r w:rsidR="00447CCE">
        <w:rPr>
          <w:rFonts w:asciiTheme="minorHAnsi" w:hAnsiTheme="minorHAnsi" w:cstheme="minorHAnsi"/>
          <w:sz w:val="22"/>
          <w:szCs w:val="22"/>
        </w:rPr>
        <w:t>3</w:t>
      </w:r>
      <w:r w:rsidR="008F3FF9">
        <w:rPr>
          <w:rFonts w:asciiTheme="minorHAnsi" w:hAnsiTheme="minorHAnsi" w:cstheme="minorHAnsi"/>
          <w:sz w:val="22"/>
          <w:szCs w:val="22"/>
        </w:rPr>
        <w:t>—</w:t>
      </w:r>
      <w:r w:rsidR="00EF5CB1">
        <w:rPr>
          <w:rFonts w:asciiTheme="minorHAnsi" w:hAnsiTheme="minorHAnsi" w:cstheme="minorHAnsi"/>
          <w:sz w:val="22"/>
          <w:szCs w:val="22"/>
        </w:rPr>
        <w:t>Identify the</w:t>
      </w:r>
      <w:r w:rsidR="008E13F0" w:rsidRPr="001E2E18">
        <w:rPr>
          <w:rFonts w:asciiTheme="minorHAnsi" w:hAnsiTheme="minorHAnsi" w:cstheme="minorHAnsi"/>
          <w:sz w:val="22"/>
          <w:szCs w:val="22"/>
        </w:rPr>
        <w:t xml:space="preserve"> popular screening and progress-monitoring tools across key domains, such as academics, behavior, and social-emotional learning</w:t>
      </w:r>
      <w:r w:rsidR="00447CCE">
        <w:rPr>
          <w:rFonts w:asciiTheme="minorHAnsi" w:hAnsiTheme="minorHAnsi" w:cstheme="minorHAnsi"/>
          <w:sz w:val="22"/>
          <w:szCs w:val="22"/>
        </w:rPr>
        <w:t xml:space="preserve"> that meet </w:t>
      </w:r>
      <w:r w:rsidR="0017782D">
        <w:rPr>
          <w:rFonts w:asciiTheme="minorHAnsi" w:hAnsiTheme="minorHAnsi" w:cstheme="minorHAnsi"/>
          <w:sz w:val="22"/>
          <w:szCs w:val="22"/>
        </w:rPr>
        <w:t>NYS</w:t>
      </w:r>
      <w:r w:rsidR="00447CCE">
        <w:rPr>
          <w:rFonts w:asciiTheme="minorHAnsi" w:hAnsiTheme="minorHAnsi" w:cstheme="minorHAnsi"/>
          <w:sz w:val="22"/>
          <w:szCs w:val="22"/>
        </w:rPr>
        <w:t>’s CR</w:t>
      </w:r>
      <w:r w:rsidR="0017782D">
        <w:rPr>
          <w:rFonts w:asciiTheme="minorHAnsi" w:hAnsiTheme="minorHAnsi" w:cstheme="minorHAnsi"/>
          <w:sz w:val="22"/>
          <w:szCs w:val="22"/>
        </w:rPr>
        <w:t>-</w:t>
      </w:r>
      <w:r w:rsidR="00447CCE">
        <w:rPr>
          <w:rFonts w:asciiTheme="minorHAnsi" w:hAnsiTheme="minorHAnsi" w:cstheme="minorHAnsi"/>
          <w:sz w:val="22"/>
          <w:szCs w:val="22"/>
        </w:rPr>
        <w:t>S criteria</w:t>
      </w:r>
      <w:r w:rsidR="008E13F0" w:rsidRPr="001E2E1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CBF50BA" w14:textId="3E8C7E59" w:rsidR="008E13F0" w:rsidRPr="001E2E18" w:rsidRDefault="001E2E18" w:rsidP="007C3B97">
      <w:pPr>
        <w:spacing w:before="24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E2E18">
        <w:rPr>
          <w:rFonts w:asciiTheme="minorHAnsi" w:hAnsiTheme="minorHAnsi" w:cstheme="minorHAnsi"/>
          <w:sz w:val="22"/>
          <w:szCs w:val="22"/>
        </w:rPr>
        <w:t>2.</w:t>
      </w:r>
      <w:r w:rsidR="00447CCE">
        <w:rPr>
          <w:rFonts w:asciiTheme="minorHAnsi" w:hAnsiTheme="minorHAnsi" w:cstheme="minorHAnsi"/>
          <w:sz w:val="22"/>
          <w:szCs w:val="22"/>
        </w:rPr>
        <w:t>4</w:t>
      </w:r>
      <w:r w:rsidR="008F3FF9">
        <w:rPr>
          <w:rFonts w:asciiTheme="minorHAnsi" w:hAnsiTheme="minorHAnsi" w:cstheme="minorHAnsi"/>
          <w:sz w:val="22"/>
          <w:szCs w:val="22"/>
        </w:rPr>
        <w:t>—</w:t>
      </w:r>
      <w:r w:rsidR="00EF5CB1">
        <w:rPr>
          <w:rFonts w:asciiTheme="minorHAnsi" w:hAnsiTheme="minorHAnsi" w:cstheme="minorHAnsi"/>
          <w:sz w:val="22"/>
          <w:szCs w:val="22"/>
        </w:rPr>
        <w:t xml:space="preserve">Describe </w:t>
      </w:r>
      <w:r w:rsidR="00427047">
        <w:rPr>
          <w:rFonts w:asciiTheme="minorHAnsi" w:hAnsiTheme="minorHAnsi" w:cstheme="minorHAnsi"/>
          <w:sz w:val="22"/>
          <w:szCs w:val="22"/>
        </w:rPr>
        <w:t>when screenings and assessments are</w:t>
      </w:r>
      <w:r w:rsidR="008E13F0" w:rsidRPr="001E2E18">
        <w:rPr>
          <w:rFonts w:asciiTheme="minorHAnsi" w:hAnsiTheme="minorHAnsi" w:cstheme="minorHAnsi"/>
          <w:sz w:val="22"/>
          <w:szCs w:val="22"/>
        </w:rPr>
        <w:t xml:space="preserve"> common</w:t>
      </w:r>
      <w:r w:rsidR="00427047">
        <w:rPr>
          <w:rFonts w:asciiTheme="minorHAnsi" w:hAnsiTheme="minorHAnsi" w:cstheme="minorHAnsi"/>
          <w:sz w:val="22"/>
          <w:szCs w:val="22"/>
        </w:rPr>
        <w:t>ly</w:t>
      </w:r>
      <w:r w:rsidR="008E13F0" w:rsidRPr="001E2E18">
        <w:rPr>
          <w:rFonts w:asciiTheme="minorHAnsi" w:hAnsiTheme="minorHAnsi" w:cstheme="minorHAnsi"/>
          <w:sz w:val="22"/>
          <w:szCs w:val="22"/>
        </w:rPr>
        <w:t xml:space="preserve"> adminis</w:t>
      </w:r>
      <w:r w:rsidR="00427047">
        <w:rPr>
          <w:rFonts w:asciiTheme="minorHAnsi" w:hAnsiTheme="minorHAnsi" w:cstheme="minorHAnsi"/>
          <w:sz w:val="22"/>
          <w:szCs w:val="22"/>
        </w:rPr>
        <w:t>tered</w:t>
      </w:r>
      <w:r w:rsidR="0054608C">
        <w:rPr>
          <w:rFonts w:asciiTheme="minorHAnsi" w:hAnsiTheme="minorHAnsi" w:cstheme="minorHAnsi"/>
          <w:sz w:val="22"/>
          <w:szCs w:val="22"/>
        </w:rPr>
        <w:t>.</w:t>
      </w:r>
    </w:p>
    <w:p w14:paraId="670D9729" w14:textId="2BAA6313" w:rsidR="008E13F0" w:rsidRPr="00BD4209" w:rsidRDefault="001E2E18" w:rsidP="007C3B97">
      <w:pPr>
        <w:spacing w:before="240" w:line="257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8679D">
        <w:rPr>
          <w:rFonts w:asciiTheme="minorHAnsi" w:hAnsiTheme="minorHAnsi" w:cstheme="minorHAnsi"/>
          <w:sz w:val="22"/>
          <w:szCs w:val="22"/>
        </w:rPr>
        <w:t>2.</w:t>
      </w:r>
      <w:r w:rsidR="00447CCE">
        <w:rPr>
          <w:rFonts w:asciiTheme="minorHAnsi" w:hAnsiTheme="minorHAnsi" w:cstheme="minorHAnsi"/>
          <w:sz w:val="22"/>
          <w:szCs w:val="22"/>
        </w:rPr>
        <w:t>5</w:t>
      </w:r>
      <w:r w:rsidR="008F3FF9">
        <w:rPr>
          <w:rFonts w:asciiTheme="minorHAnsi" w:hAnsiTheme="minorHAnsi" w:cstheme="minorHAnsi"/>
          <w:sz w:val="22"/>
          <w:szCs w:val="22"/>
        </w:rPr>
        <w:t>—</w:t>
      </w:r>
      <w:r w:rsidR="00427047">
        <w:rPr>
          <w:rFonts w:asciiTheme="minorHAnsi" w:hAnsiTheme="minorHAnsi" w:cstheme="minorHAnsi"/>
          <w:sz w:val="22"/>
          <w:szCs w:val="22"/>
        </w:rPr>
        <w:t>D</w:t>
      </w:r>
      <w:r w:rsidR="008E13F0" w:rsidRPr="0048679D">
        <w:rPr>
          <w:rFonts w:asciiTheme="minorHAnsi" w:hAnsiTheme="minorHAnsi" w:cstheme="minorHAnsi"/>
          <w:sz w:val="22"/>
          <w:szCs w:val="22"/>
        </w:rPr>
        <w:t>etermine student, classroom, and school risk using either norms or benchmarks</w:t>
      </w:r>
      <w:r w:rsidR="0054608C">
        <w:rPr>
          <w:rFonts w:asciiTheme="minorHAnsi" w:hAnsiTheme="minorHAnsi" w:cstheme="minorHAnsi"/>
          <w:sz w:val="22"/>
          <w:szCs w:val="22"/>
        </w:rPr>
        <w:t>.</w:t>
      </w:r>
      <w:r w:rsidR="008E13F0" w:rsidRPr="004867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6CE38D" w14:textId="33C8FF79" w:rsidR="008E13F0" w:rsidRPr="0048679D" w:rsidRDefault="0048679D" w:rsidP="007C3B97">
      <w:pPr>
        <w:spacing w:before="240" w:after="60"/>
        <w:jc w:val="both"/>
        <w:rPr>
          <w:rFonts w:asciiTheme="minorHAnsi" w:hAnsiTheme="minorHAnsi" w:cstheme="minorHAnsi"/>
          <w:sz w:val="22"/>
          <w:szCs w:val="22"/>
        </w:rPr>
      </w:pPr>
      <w:r w:rsidRPr="0048679D">
        <w:rPr>
          <w:rFonts w:asciiTheme="minorHAnsi" w:hAnsiTheme="minorHAnsi" w:cstheme="minorHAnsi"/>
          <w:sz w:val="22"/>
          <w:szCs w:val="22"/>
        </w:rPr>
        <w:t>2.</w:t>
      </w:r>
      <w:r w:rsidR="00447CCE">
        <w:rPr>
          <w:rFonts w:asciiTheme="minorHAnsi" w:hAnsiTheme="minorHAnsi" w:cstheme="minorHAnsi"/>
          <w:sz w:val="22"/>
          <w:szCs w:val="22"/>
        </w:rPr>
        <w:t>6</w:t>
      </w:r>
      <w:r w:rsidR="008F3FF9">
        <w:rPr>
          <w:rFonts w:asciiTheme="minorHAnsi" w:hAnsiTheme="minorHAnsi" w:cstheme="minorHAnsi"/>
          <w:sz w:val="22"/>
          <w:szCs w:val="22"/>
        </w:rPr>
        <w:t>—</w:t>
      </w:r>
      <w:r w:rsidR="00427047">
        <w:rPr>
          <w:rFonts w:asciiTheme="minorHAnsi" w:hAnsiTheme="minorHAnsi" w:cstheme="minorHAnsi"/>
          <w:sz w:val="22"/>
          <w:szCs w:val="22"/>
        </w:rPr>
        <w:t>Explain</w:t>
      </w:r>
      <w:r w:rsidR="008E13F0" w:rsidRPr="0048679D">
        <w:rPr>
          <w:rFonts w:asciiTheme="minorHAnsi" w:hAnsiTheme="minorHAnsi" w:cstheme="minorHAnsi"/>
          <w:sz w:val="22"/>
          <w:szCs w:val="22"/>
        </w:rPr>
        <w:t xml:space="preserve"> the difference between general outcome measures and subskill measures and when to use them. </w:t>
      </w:r>
    </w:p>
    <w:p w14:paraId="5F626207" w14:textId="1235576E" w:rsidR="008E13F0" w:rsidRDefault="0048679D" w:rsidP="007C3B97">
      <w:pPr>
        <w:spacing w:before="240" w:after="60"/>
        <w:jc w:val="both"/>
      </w:pPr>
      <w:r w:rsidRPr="0048679D">
        <w:rPr>
          <w:rFonts w:asciiTheme="minorHAnsi" w:hAnsiTheme="minorHAnsi" w:cstheme="minorHAnsi"/>
          <w:sz w:val="22"/>
          <w:szCs w:val="22"/>
        </w:rPr>
        <w:t>2.</w:t>
      </w:r>
      <w:r w:rsidR="00447CCE">
        <w:rPr>
          <w:rFonts w:asciiTheme="minorHAnsi" w:hAnsiTheme="minorHAnsi" w:cstheme="minorHAnsi"/>
          <w:sz w:val="22"/>
          <w:szCs w:val="22"/>
        </w:rPr>
        <w:t>7</w:t>
      </w:r>
      <w:r w:rsidR="008F3FF9">
        <w:rPr>
          <w:rFonts w:asciiTheme="minorHAnsi" w:hAnsiTheme="minorHAnsi" w:cstheme="minorHAnsi"/>
          <w:sz w:val="22"/>
          <w:szCs w:val="22"/>
        </w:rPr>
        <w:t>—</w:t>
      </w:r>
      <w:r w:rsidR="00427047">
        <w:rPr>
          <w:rFonts w:asciiTheme="minorHAnsi" w:hAnsiTheme="minorHAnsi" w:cstheme="minorHAnsi"/>
          <w:sz w:val="22"/>
          <w:szCs w:val="22"/>
        </w:rPr>
        <w:t>Demonstrate how to</w:t>
      </w:r>
      <w:r w:rsidR="008E13F0" w:rsidRPr="0048679D">
        <w:rPr>
          <w:rFonts w:asciiTheme="minorHAnsi" w:hAnsiTheme="minorHAnsi" w:cstheme="minorHAnsi"/>
          <w:sz w:val="22"/>
          <w:szCs w:val="22"/>
        </w:rPr>
        <w:t xml:space="preserve"> establish appropriate student and/or classroom goals</w:t>
      </w:r>
      <w:r w:rsidR="00447CCE">
        <w:rPr>
          <w:rFonts w:asciiTheme="minorHAnsi" w:hAnsiTheme="minorHAnsi" w:cstheme="minorHAnsi"/>
          <w:sz w:val="22"/>
          <w:szCs w:val="22"/>
        </w:rPr>
        <w:t xml:space="preserve"> that meet </w:t>
      </w:r>
      <w:r w:rsidR="0017782D">
        <w:rPr>
          <w:rFonts w:asciiTheme="minorHAnsi" w:hAnsiTheme="minorHAnsi" w:cstheme="minorHAnsi"/>
          <w:sz w:val="22"/>
          <w:szCs w:val="22"/>
        </w:rPr>
        <w:t>NYS</w:t>
      </w:r>
      <w:r w:rsidR="00447CCE">
        <w:rPr>
          <w:rFonts w:asciiTheme="minorHAnsi" w:hAnsiTheme="minorHAnsi" w:cstheme="minorHAnsi"/>
          <w:sz w:val="22"/>
          <w:szCs w:val="22"/>
        </w:rPr>
        <w:t>’s CR</w:t>
      </w:r>
      <w:r w:rsidR="00357185">
        <w:rPr>
          <w:rFonts w:asciiTheme="minorHAnsi" w:hAnsiTheme="minorHAnsi" w:cstheme="minorHAnsi"/>
          <w:sz w:val="22"/>
          <w:szCs w:val="22"/>
        </w:rPr>
        <w:t>-</w:t>
      </w:r>
      <w:r w:rsidR="00447CCE">
        <w:rPr>
          <w:rFonts w:asciiTheme="minorHAnsi" w:hAnsiTheme="minorHAnsi" w:cstheme="minorHAnsi"/>
          <w:sz w:val="22"/>
          <w:szCs w:val="22"/>
        </w:rPr>
        <w:t>S criteria</w:t>
      </w:r>
      <w:r w:rsidR="008E13F0" w:rsidRPr="0048679D">
        <w:rPr>
          <w:rFonts w:asciiTheme="minorHAnsi" w:hAnsiTheme="minorHAnsi" w:cstheme="minorHAnsi"/>
          <w:sz w:val="22"/>
          <w:szCs w:val="22"/>
        </w:rPr>
        <w:t xml:space="preserve"> based on available resources and intensity of intervention</w:t>
      </w:r>
      <w:r w:rsidR="0054608C">
        <w:rPr>
          <w:rFonts w:asciiTheme="minorHAnsi" w:hAnsiTheme="minorHAnsi" w:cstheme="minorHAnsi"/>
          <w:sz w:val="22"/>
          <w:szCs w:val="22"/>
        </w:rPr>
        <w:t>.</w:t>
      </w:r>
    </w:p>
    <w:p w14:paraId="5C577D29" w14:textId="4FA3BF51" w:rsidR="008E13F0" w:rsidRPr="0048679D" w:rsidRDefault="0048679D" w:rsidP="007C3B97">
      <w:pPr>
        <w:spacing w:before="240" w:after="60"/>
        <w:jc w:val="both"/>
        <w:rPr>
          <w:rFonts w:asciiTheme="minorHAnsi" w:hAnsiTheme="minorHAnsi" w:cstheme="minorHAnsi"/>
          <w:sz w:val="22"/>
          <w:szCs w:val="22"/>
        </w:rPr>
      </w:pPr>
      <w:r w:rsidRPr="0048679D">
        <w:rPr>
          <w:rFonts w:asciiTheme="minorHAnsi" w:hAnsiTheme="minorHAnsi" w:cstheme="minorHAnsi"/>
          <w:sz w:val="22"/>
          <w:szCs w:val="22"/>
        </w:rPr>
        <w:t>2.</w:t>
      </w:r>
      <w:r w:rsidR="00447CCE">
        <w:rPr>
          <w:rFonts w:asciiTheme="minorHAnsi" w:hAnsiTheme="minorHAnsi" w:cstheme="minorHAnsi"/>
          <w:sz w:val="22"/>
          <w:szCs w:val="22"/>
        </w:rPr>
        <w:t>8</w:t>
      </w:r>
      <w:r w:rsidR="008F3FF9">
        <w:rPr>
          <w:rFonts w:asciiTheme="minorHAnsi" w:hAnsiTheme="minorHAnsi" w:cstheme="minorHAnsi"/>
          <w:sz w:val="22"/>
          <w:szCs w:val="22"/>
        </w:rPr>
        <w:t>—</w:t>
      </w:r>
      <w:r w:rsidR="00427047">
        <w:rPr>
          <w:rFonts w:asciiTheme="minorHAnsi" w:hAnsiTheme="minorHAnsi" w:cstheme="minorHAnsi"/>
          <w:sz w:val="22"/>
          <w:szCs w:val="22"/>
        </w:rPr>
        <w:t xml:space="preserve">Demonstrate </w:t>
      </w:r>
      <w:r w:rsidR="008E13F0" w:rsidRPr="0048679D">
        <w:rPr>
          <w:rFonts w:asciiTheme="minorHAnsi" w:hAnsiTheme="minorHAnsi" w:cstheme="minorHAnsi"/>
          <w:sz w:val="22"/>
          <w:szCs w:val="22"/>
        </w:rPr>
        <w:t xml:space="preserve">how to establish appropriate schedules of progress monitoring, including overall duration of monitoring and frequency of monitoring (e.g., times per week). </w:t>
      </w:r>
    </w:p>
    <w:p w14:paraId="1D9AEA86" w14:textId="6340B6D4" w:rsidR="008E13F0" w:rsidRPr="00BD4209" w:rsidRDefault="0048679D" w:rsidP="007C3B97">
      <w:pPr>
        <w:spacing w:before="240" w:after="60"/>
        <w:jc w:val="both"/>
        <w:rPr>
          <w:rFonts w:asciiTheme="minorHAnsi" w:hAnsiTheme="minorHAnsi" w:cstheme="minorHAnsi"/>
          <w:sz w:val="22"/>
          <w:szCs w:val="22"/>
        </w:rPr>
      </w:pPr>
      <w:r w:rsidRPr="0048679D">
        <w:rPr>
          <w:rFonts w:asciiTheme="minorHAnsi" w:hAnsiTheme="minorHAnsi" w:cstheme="minorHAnsi"/>
          <w:sz w:val="22"/>
          <w:szCs w:val="22"/>
        </w:rPr>
        <w:t>2.</w:t>
      </w:r>
      <w:r w:rsidR="00447CCE">
        <w:rPr>
          <w:rFonts w:asciiTheme="minorHAnsi" w:hAnsiTheme="minorHAnsi" w:cstheme="minorHAnsi"/>
          <w:sz w:val="22"/>
          <w:szCs w:val="22"/>
        </w:rPr>
        <w:t>9</w:t>
      </w:r>
      <w:r w:rsidR="008F3FF9">
        <w:rPr>
          <w:rFonts w:asciiTheme="minorHAnsi" w:hAnsiTheme="minorHAnsi" w:cstheme="minorHAnsi"/>
          <w:sz w:val="22"/>
          <w:szCs w:val="22"/>
        </w:rPr>
        <w:t>—</w:t>
      </w:r>
      <w:r w:rsidR="00427047">
        <w:rPr>
          <w:rFonts w:asciiTheme="minorHAnsi" w:hAnsiTheme="minorHAnsi" w:cstheme="minorHAnsi"/>
          <w:sz w:val="22"/>
          <w:szCs w:val="22"/>
        </w:rPr>
        <w:t>A</w:t>
      </w:r>
      <w:r w:rsidR="008E13F0" w:rsidRPr="0048679D">
        <w:rPr>
          <w:rFonts w:asciiTheme="minorHAnsi" w:hAnsiTheme="minorHAnsi" w:cstheme="minorHAnsi"/>
          <w:sz w:val="22"/>
          <w:szCs w:val="22"/>
        </w:rPr>
        <w:t>pply appropriate decision rules</w:t>
      </w:r>
      <w:r w:rsidR="00447CCE">
        <w:rPr>
          <w:rFonts w:asciiTheme="minorHAnsi" w:hAnsiTheme="minorHAnsi" w:cstheme="minorHAnsi"/>
          <w:sz w:val="22"/>
          <w:szCs w:val="22"/>
        </w:rPr>
        <w:t xml:space="preserve"> that meet N</w:t>
      </w:r>
      <w:r w:rsidR="0017782D">
        <w:rPr>
          <w:rFonts w:asciiTheme="minorHAnsi" w:hAnsiTheme="minorHAnsi" w:cstheme="minorHAnsi"/>
          <w:sz w:val="22"/>
          <w:szCs w:val="22"/>
        </w:rPr>
        <w:t>YS</w:t>
      </w:r>
      <w:r w:rsidR="00447CCE">
        <w:rPr>
          <w:rFonts w:asciiTheme="minorHAnsi" w:hAnsiTheme="minorHAnsi" w:cstheme="minorHAnsi"/>
          <w:sz w:val="22"/>
          <w:szCs w:val="22"/>
        </w:rPr>
        <w:t>’s CR</w:t>
      </w:r>
      <w:r w:rsidR="0017782D">
        <w:rPr>
          <w:rFonts w:asciiTheme="minorHAnsi" w:hAnsiTheme="minorHAnsi" w:cstheme="minorHAnsi"/>
          <w:sz w:val="22"/>
          <w:szCs w:val="22"/>
        </w:rPr>
        <w:t>-</w:t>
      </w:r>
      <w:r w:rsidR="00447CCE">
        <w:rPr>
          <w:rFonts w:asciiTheme="minorHAnsi" w:hAnsiTheme="minorHAnsi" w:cstheme="minorHAnsi"/>
          <w:sz w:val="22"/>
          <w:szCs w:val="22"/>
        </w:rPr>
        <w:t>S criteria</w:t>
      </w:r>
      <w:r w:rsidR="008E13F0" w:rsidRPr="0048679D">
        <w:rPr>
          <w:rFonts w:asciiTheme="minorHAnsi" w:hAnsiTheme="minorHAnsi" w:cstheme="minorHAnsi"/>
          <w:sz w:val="22"/>
          <w:szCs w:val="22"/>
        </w:rPr>
        <w:t xml:space="preserve"> for determining response-to-intervention. </w:t>
      </w:r>
    </w:p>
    <w:p w14:paraId="73B4BDA7" w14:textId="4183F7C4" w:rsidR="0054608C" w:rsidRPr="0054608C" w:rsidRDefault="0054608C" w:rsidP="007C3B97">
      <w:pPr>
        <w:spacing w:before="240" w:after="60"/>
        <w:jc w:val="both"/>
        <w:rPr>
          <w:rFonts w:asciiTheme="minorHAnsi" w:hAnsiTheme="minorHAnsi" w:cstheme="minorHAnsi"/>
          <w:sz w:val="22"/>
          <w:szCs w:val="22"/>
        </w:rPr>
      </w:pPr>
      <w:r w:rsidRPr="0054608C">
        <w:rPr>
          <w:rFonts w:asciiTheme="minorHAnsi" w:hAnsiTheme="minorHAnsi" w:cstheme="minorHAnsi"/>
          <w:sz w:val="22"/>
          <w:szCs w:val="22"/>
        </w:rPr>
        <w:t>2.1</w:t>
      </w:r>
      <w:r w:rsidR="00447CCE">
        <w:rPr>
          <w:rFonts w:asciiTheme="minorHAnsi" w:hAnsiTheme="minorHAnsi" w:cstheme="minorHAnsi"/>
          <w:sz w:val="22"/>
          <w:szCs w:val="22"/>
        </w:rPr>
        <w:t>0</w:t>
      </w:r>
      <w:r w:rsidR="008F3FF9">
        <w:rPr>
          <w:rFonts w:asciiTheme="minorHAnsi" w:hAnsiTheme="minorHAnsi" w:cstheme="minorHAnsi"/>
          <w:sz w:val="22"/>
          <w:szCs w:val="22"/>
        </w:rPr>
        <w:t>—</w:t>
      </w:r>
      <w:r w:rsidR="00427047">
        <w:rPr>
          <w:rFonts w:asciiTheme="minorHAnsi" w:hAnsiTheme="minorHAnsi" w:cstheme="minorHAnsi"/>
          <w:sz w:val="22"/>
          <w:szCs w:val="22"/>
        </w:rPr>
        <w:t>Describe</w:t>
      </w:r>
      <w:r w:rsidRPr="0054608C">
        <w:rPr>
          <w:rFonts w:asciiTheme="minorHAnsi" w:hAnsiTheme="minorHAnsi" w:cstheme="minorHAnsi"/>
          <w:sz w:val="22"/>
          <w:szCs w:val="22"/>
        </w:rPr>
        <w:t xml:space="preserve"> how N</w:t>
      </w:r>
      <w:r w:rsidR="0017782D">
        <w:rPr>
          <w:rFonts w:asciiTheme="minorHAnsi" w:hAnsiTheme="minorHAnsi" w:cstheme="minorHAnsi"/>
          <w:sz w:val="22"/>
          <w:szCs w:val="22"/>
        </w:rPr>
        <w:t xml:space="preserve">ew </w:t>
      </w:r>
      <w:r w:rsidRPr="0054608C">
        <w:rPr>
          <w:rFonts w:asciiTheme="minorHAnsi" w:hAnsiTheme="minorHAnsi" w:cstheme="minorHAnsi"/>
          <w:sz w:val="22"/>
          <w:szCs w:val="22"/>
        </w:rPr>
        <w:t>Y</w:t>
      </w:r>
      <w:r w:rsidR="0017782D">
        <w:rPr>
          <w:rFonts w:asciiTheme="minorHAnsi" w:hAnsiTheme="minorHAnsi" w:cstheme="minorHAnsi"/>
          <w:sz w:val="22"/>
          <w:szCs w:val="22"/>
        </w:rPr>
        <w:t xml:space="preserve">ork </w:t>
      </w:r>
      <w:r w:rsidRPr="0054608C">
        <w:rPr>
          <w:rFonts w:asciiTheme="minorHAnsi" w:hAnsiTheme="minorHAnsi" w:cstheme="minorHAnsi"/>
          <w:sz w:val="22"/>
          <w:szCs w:val="22"/>
        </w:rPr>
        <w:t>S</w:t>
      </w:r>
      <w:r w:rsidR="0017782D">
        <w:rPr>
          <w:rFonts w:asciiTheme="minorHAnsi" w:hAnsiTheme="minorHAnsi" w:cstheme="minorHAnsi"/>
          <w:sz w:val="22"/>
          <w:szCs w:val="22"/>
        </w:rPr>
        <w:t xml:space="preserve">tate </w:t>
      </w:r>
      <w:r w:rsidRPr="0054608C">
        <w:rPr>
          <w:rFonts w:asciiTheme="minorHAnsi" w:hAnsiTheme="minorHAnsi" w:cstheme="minorHAnsi"/>
          <w:sz w:val="22"/>
          <w:szCs w:val="22"/>
        </w:rPr>
        <w:t>E</w:t>
      </w:r>
      <w:r w:rsidR="0017782D">
        <w:rPr>
          <w:rFonts w:asciiTheme="minorHAnsi" w:hAnsiTheme="minorHAnsi" w:cstheme="minorHAnsi"/>
          <w:sz w:val="22"/>
          <w:szCs w:val="22"/>
        </w:rPr>
        <w:t xml:space="preserve">ducation </w:t>
      </w:r>
      <w:r w:rsidRPr="0054608C">
        <w:rPr>
          <w:rFonts w:asciiTheme="minorHAnsi" w:hAnsiTheme="minorHAnsi" w:cstheme="minorHAnsi"/>
          <w:sz w:val="22"/>
          <w:szCs w:val="22"/>
        </w:rPr>
        <w:t>D</w:t>
      </w:r>
      <w:r w:rsidR="0017782D">
        <w:rPr>
          <w:rFonts w:asciiTheme="minorHAnsi" w:hAnsiTheme="minorHAnsi" w:cstheme="minorHAnsi"/>
          <w:sz w:val="22"/>
          <w:szCs w:val="22"/>
        </w:rPr>
        <w:t>epartment’s</w:t>
      </w:r>
      <w:r w:rsidRPr="0054608C">
        <w:rPr>
          <w:rFonts w:asciiTheme="minorHAnsi" w:hAnsiTheme="minorHAnsi" w:cstheme="minorHAnsi"/>
          <w:sz w:val="22"/>
          <w:szCs w:val="22"/>
        </w:rPr>
        <w:t xml:space="preserve"> initial ELL identification and screening</w:t>
      </w:r>
      <w:r w:rsidR="0017782D">
        <w:rPr>
          <w:rFonts w:asciiTheme="minorHAnsi" w:hAnsiTheme="minorHAnsi" w:cstheme="minorHAnsi"/>
          <w:sz w:val="22"/>
          <w:szCs w:val="22"/>
        </w:rPr>
        <w:t>, “New York State Identification Test for English Language Learners</w:t>
      </w:r>
      <w:r w:rsidRPr="0054608C">
        <w:rPr>
          <w:rFonts w:asciiTheme="minorHAnsi" w:hAnsiTheme="minorHAnsi" w:cstheme="minorHAnsi"/>
          <w:sz w:val="22"/>
          <w:szCs w:val="22"/>
        </w:rPr>
        <w:t xml:space="preserve"> (NYSITELL)</w:t>
      </w:r>
      <w:r w:rsidR="0017782D">
        <w:rPr>
          <w:rFonts w:asciiTheme="minorHAnsi" w:hAnsiTheme="minorHAnsi" w:cstheme="minorHAnsi"/>
          <w:sz w:val="22"/>
          <w:szCs w:val="22"/>
        </w:rPr>
        <w:t>”</w:t>
      </w:r>
      <w:r w:rsidRPr="0054608C">
        <w:rPr>
          <w:rFonts w:asciiTheme="minorHAnsi" w:hAnsiTheme="minorHAnsi" w:cstheme="minorHAnsi"/>
          <w:sz w:val="22"/>
          <w:szCs w:val="22"/>
        </w:rPr>
        <w:t xml:space="preserve"> and annual proficiency assessments</w:t>
      </w:r>
      <w:r w:rsidR="0017782D">
        <w:rPr>
          <w:rFonts w:asciiTheme="minorHAnsi" w:hAnsiTheme="minorHAnsi" w:cstheme="minorHAnsi"/>
          <w:sz w:val="22"/>
          <w:szCs w:val="22"/>
        </w:rPr>
        <w:t>, “New York State English as a Second Language Achievement Test</w:t>
      </w:r>
      <w:r w:rsidRPr="0054608C">
        <w:rPr>
          <w:rFonts w:asciiTheme="minorHAnsi" w:hAnsiTheme="minorHAnsi" w:cstheme="minorHAnsi"/>
          <w:sz w:val="22"/>
          <w:szCs w:val="22"/>
        </w:rPr>
        <w:t xml:space="preserve"> (NYSESLAT)</w:t>
      </w:r>
      <w:r w:rsidR="0017782D">
        <w:rPr>
          <w:rFonts w:asciiTheme="minorHAnsi" w:hAnsiTheme="minorHAnsi" w:cstheme="minorHAnsi"/>
          <w:sz w:val="22"/>
          <w:szCs w:val="22"/>
        </w:rPr>
        <w:t>”</w:t>
      </w:r>
      <w:r w:rsidRPr="0054608C">
        <w:rPr>
          <w:rFonts w:asciiTheme="minorHAnsi" w:hAnsiTheme="minorHAnsi" w:cstheme="minorHAnsi"/>
          <w:sz w:val="22"/>
          <w:szCs w:val="22"/>
        </w:rPr>
        <w:t xml:space="preserve"> for English language learners, along with local progress monitoring tools are comparable to assessments conducted for non-ELL students.</w:t>
      </w:r>
    </w:p>
    <w:p w14:paraId="77DC9F28" w14:textId="2A749250" w:rsidR="0054608C" w:rsidRPr="0054608C" w:rsidRDefault="0054608C" w:rsidP="007C3B97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4608C">
        <w:rPr>
          <w:rFonts w:asciiTheme="minorHAnsi" w:hAnsiTheme="minorHAnsi" w:cstheme="minorHAnsi"/>
          <w:sz w:val="22"/>
          <w:szCs w:val="22"/>
        </w:rPr>
        <w:t>2.1</w:t>
      </w:r>
      <w:r w:rsidR="00447CCE">
        <w:rPr>
          <w:rFonts w:asciiTheme="minorHAnsi" w:hAnsiTheme="minorHAnsi" w:cstheme="minorHAnsi"/>
          <w:sz w:val="22"/>
          <w:szCs w:val="22"/>
        </w:rPr>
        <w:t>1</w:t>
      </w:r>
      <w:r w:rsidR="008F3FF9">
        <w:rPr>
          <w:rFonts w:asciiTheme="minorHAnsi" w:hAnsiTheme="minorHAnsi" w:cstheme="minorHAnsi"/>
          <w:sz w:val="22"/>
          <w:szCs w:val="22"/>
        </w:rPr>
        <w:t>—</w:t>
      </w:r>
      <w:r w:rsidRPr="0054608C">
        <w:rPr>
          <w:rFonts w:asciiTheme="minorHAnsi" w:hAnsiTheme="minorHAnsi" w:cstheme="minorHAnsi"/>
          <w:sz w:val="22"/>
          <w:szCs w:val="22"/>
        </w:rPr>
        <w:t>Utilize home language assessments whenever possible for E</w:t>
      </w:r>
      <w:r w:rsidR="00F23001">
        <w:rPr>
          <w:rFonts w:asciiTheme="minorHAnsi" w:hAnsiTheme="minorHAnsi" w:cstheme="minorHAnsi"/>
          <w:sz w:val="22"/>
          <w:szCs w:val="22"/>
        </w:rPr>
        <w:t>LLs</w:t>
      </w:r>
      <w:r w:rsidR="0017782D">
        <w:rPr>
          <w:rFonts w:asciiTheme="minorHAnsi" w:hAnsiTheme="minorHAnsi" w:cstheme="minorHAnsi"/>
          <w:sz w:val="22"/>
          <w:szCs w:val="22"/>
        </w:rPr>
        <w:t>.</w:t>
      </w:r>
    </w:p>
    <w:p w14:paraId="22F343E0" w14:textId="728BCFBC" w:rsidR="00433DBA" w:rsidRDefault="0054608C" w:rsidP="007C3B97">
      <w:pPr>
        <w:spacing w:before="240" w:after="60"/>
        <w:jc w:val="both"/>
        <w:rPr>
          <w:rFonts w:asciiTheme="minorHAnsi" w:hAnsiTheme="minorHAnsi" w:cstheme="minorHAnsi"/>
          <w:sz w:val="22"/>
          <w:szCs w:val="22"/>
        </w:rPr>
      </w:pPr>
      <w:r w:rsidRPr="0054608C">
        <w:rPr>
          <w:rFonts w:asciiTheme="minorHAnsi" w:hAnsiTheme="minorHAnsi" w:cstheme="minorHAnsi"/>
          <w:sz w:val="22"/>
          <w:szCs w:val="22"/>
        </w:rPr>
        <w:t>2.1</w:t>
      </w:r>
      <w:r w:rsidR="00447CCE">
        <w:rPr>
          <w:rFonts w:asciiTheme="minorHAnsi" w:hAnsiTheme="minorHAnsi" w:cstheme="minorHAnsi"/>
          <w:sz w:val="22"/>
          <w:szCs w:val="22"/>
        </w:rPr>
        <w:t>2</w:t>
      </w:r>
      <w:r w:rsidR="008F3FF9">
        <w:rPr>
          <w:rFonts w:asciiTheme="minorHAnsi" w:hAnsiTheme="minorHAnsi" w:cstheme="minorHAnsi"/>
          <w:sz w:val="22"/>
          <w:szCs w:val="22"/>
        </w:rPr>
        <w:t>—</w:t>
      </w:r>
      <w:r w:rsidR="00433DBA">
        <w:rPr>
          <w:rFonts w:asciiTheme="minorHAnsi" w:hAnsiTheme="minorHAnsi" w:cstheme="minorHAnsi"/>
          <w:sz w:val="22"/>
          <w:szCs w:val="22"/>
        </w:rPr>
        <w:t>Apply</w:t>
      </w:r>
      <w:r w:rsidRPr="0054608C">
        <w:rPr>
          <w:rFonts w:asciiTheme="minorHAnsi" w:hAnsiTheme="minorHAnsi" w:cstheme="minorHAnsi"/>
          <w:sz w:val="22"/>
          <w:szCs w:val="22"/>
        </w:rPr>
        <w:t xml:space="preserve"> the process to identify </w:t>
      </w:r>
      <w:r w:rsidR="00433DBA" w:rsidRPr="0054608C">
        <w:rPr>
          <w:rFonts w:asciiTheme="minorHAnsi" w:hAnsiTheme="minorHAnsi" w:cstheme="minorHAnsi"/>
          <w:sz w:val="22"/>
          <w:szCs w:val="22"/>
        </w:rPr>
        <w:t>Students with Interrupted /Inconsistent Formal Education</w:t>
      </w:r>
      <w:r w:rsidR="00433DBA">
        <w:rPr>
          <w:rFonts w:asciiTheme="minorHAnsi" w:hAnsiTheme="minorHAnsi" w:cstheme="minorHAnsi"/>
          <w:sz w:val="22"/>
          <w:szCs w:val="22"/>
        </w:rPr>
        <w:t xml:space="preserve"> (SIFE</w:t>
      </w:r>
      <w:r w:rsidR="00433DBA" w:rsidRPr="0054608C">
        <w:rPr>
          <w:rFonts w:asciiTheme="minorHAnsi" w:hAnsiTheme="minorHAnsi" w:cstheme="minorHAnsi"/>
          <w:sz w:val="22"/>
          <w:szCs w:val="22"/>
        </w:rPr>
        <w:t>)</w:t>
      </w:r>
      <w:r w:rsidRPr="0054608C">
        <w:rPr>
          <w:rFonts w:asciiTheme="minorHAnsi" w:hAnsiTheme="minorHAnsi" w:cstheme="minorHAnsi"/>
          <w:sz w:val="22"/>
          <w:szCs w:val="22"/>
        </w:rPr>
        <w:t xml:space="preserve"> using the Multilingual Literacy Screener (MLS). </w:t>
      </w:r>
    </w:p>
    <w:p w14:paraId="65D2CC85" w14:textId="5F6B5C5F" w:rsidR="0054608C" w:rsidRPr="0054608C" w:rsidRDefault="00433DBA" w:rsidP="007C3B97">
      <w:pPr>
        <w:spacing w:before="240"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="00447CCE">
        <w:rPr>
          <w:rFonts w:asciiTheme="minorHAnsi" w:hAnsiTheme="minorHAnsi" w:cstheme="minorHAnsi"/>
          <w:sz w:val="22"/>
          <w:szCs w:val="22"/>
        </w:rPr>
        <w:t>13</w:t>
      </w:r>
      <w:r>
        <w:rPr>
          <w:rFonts w:asciiTheme="minorHAnsi" w:hAnsiTheme="minorHAnsi" w:cstheme="minorHAnsi"/>
          <w:sz w:val="22"/>
          <w:szCs w:val="22"/>
        </w:rPr>
        <w:t>- Articulate the</w:t>
      </w:r>
      <w:r w:rsidR="0054608C" w:rsidRPr="0054608C">
        <w:rPr>
          <w:rFonts w:asciiTheme="minorHAnsi" w:hAnsiTheme="minorHAnsi" w:cstheme="minorHAnsi"/>
          <w:sz w:val="22"/>
          <w:szCs w:val="22"/>
        </w:rPr>
        <w:t xml:space="preserve"> ways SIFE typically develop linguistically and in the content areas.</w:t>
      </w:r>
    </w:p>
    <w:p w14:paraId="62FD086B" w14:textId="2A08E41B" w:rsidR="0054608C" w:rsidRPr="0054608C" w:rsidRDefault="0054608C" w:rsidP="007C3B97">
      <w:pPr>
        <w:spacing w:before="240" w:after="60"/>
        <w:jc w:val="both"/>
        <w:rPr>
          <w:rFonts w:asciiTheme="minorHAnsi" w:hAnsiTheme="minorHAnsi" w:cstheme="minorHAnsi"/>
          <w:sz w:val="22"/>
          <w:szCs w:val="22"/>
        </w:rPr>
      </w:pPr>
      <w:r w:rsidRPr="0054608C">
        <w:rPr>
          <w:rFonts w:asciiTheme="minorHAnsi" w:hAnsiTheme="minorHAnsi" w:cstheme="minorHAnsi"/>
          <w:sz w:val="22"/>
          <w:szCs w:val="22"/>
        </w:rPr>
        <w:t>2.14</w:t>
      </w:r>
      <w:r w:rsidR="008F3FF9">
        <w:rPr>
          <w:rFonts w:asciiTheme="minorHAnsi" w:hAnsiTheme="minorHAnsi" w:cstheme="minorHAnsi"/>
          <w:sz w:val="22"/>
          <w:szCs w:val="22"/>
        </w:rPr>
        <w:t>—</w:t>
      </w:r>
      <w:r w:rsidR="00433DBA">
        <w:rPr>
          <w:rFonts w:asciiTheme="minorHAnsi" w:hAnsiTheme="minorHAnsi" w:cstheme="minorHAnsi"/>
          <w:sz w:val="22"/>
          <w:szCs w:val="22"/>
        </w:rPr>
        <w:t>Describe</w:t>
      </w:r>
      <w:r w:rsidRPr="0054608C">
        <w:rPr>
          <w:rFonts w:asciiTheme="minorHAnsi" w:hAnsiTheme="minorHAnsi" w:cstheme="minorHAnsi"/>
          <w:sz w:val="22"/>
          <w:szCs w:val="22"/>
        </w:rPr>
        <w:t xml:space="preserve"> the</w:t>
      </w:r>
      <w:r w:rsidR="00447CCE">
        <w:rPr>
          <w:rFonts w:asciiTheme="minorHAnsi" w:hAnsiTheme="minorHAnsi" w:cstheme="minorHAnsi"/>
          <w:sz w:val="22"/>
          <w:szCs w:val="22"/>
        </w:rPr>
        <w:t xml:space="preserve"> criteria that would</w:t>
      </w:r>
      <w:r w:rsidRPr="0054608C">
        <w:rPr>
          <w:rFonts w:asciiTheme="minorHAnsi" w:hAnsiTheme="minorHAnsi" w:cstheme="minorHAnsi"/>
          <w:sz w:val="22"/>
          <w:szCs w:val="22"/>
        </w:rPr>
        <w:t xml:space="preserve"> necessit</w:t>
      </w:r>
      <w:r w:rsidR="00447CCE">
        <w:rPr>
          <w:rFonts w:asciiTheme="minorHAnsi" w:hAnsiTheme="minorHAnsi" w:cstheme="minorHAnsi"/>
          <w:sz w:val="22"/>
          <w:szCs w:val="22"/>
        </w:rPr>
        <w:t>ate</w:t>
      </w:r>
      <w:r w:rsidRPr="0054608C">
        <w:rPr>
          <w:rFonts w:asciiTheme="minorHAnsi" w:hAnsiTheme="minorHAnsi" w:cstheme="minorHAnsi"/>
          <w:sz w:val="22"/>
          <w:szCs w:val="22"/>
        </w:rPr>
        <w:t xml:space="preserve"> </w:t>
      </w:r>
      <w:r w:rsidR="00447CCE">
        <w:rPr>
          <w:rFonts w:asciiTheme="minorHAnsi" w:hAnsiTheme="minorHAnsi" w:cstheme="minorHAnsi"/>
          <w:sz w:val="22"/>
          <w:szCs w:val="22"/>
        </w:rPr>
        <w:t>an</w:t>
      </w:r>
      <w:r w:rsidRPr="0054608C">
        <w:rPr>
          <w:rFonts w:asciiTheme="minorHAnsi" w:hAnsiTheme="minorHAnsi" w:cstheme="minorHAnsi"/>
          <w:sz w:val="22"/>
          <w:szCs w:val="22"/>
        </w:rPr>
        <w:t xml:space="preserve"> ELL to receive services beyond the English as a New Language program.</w:t>
      </w:r>
    </w:p>
    <w:p w14:paraId="2038E59D" w14:textId="18A39186" w:rsidR="0054608C" w:rsidRPr="0054608C" w:rsidRDefault="0054608C" w:rsidP="007C3B97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4608C">
        <w:rPr>
          <w:rFonts w:asciiTheme="minorHAnsi" w:hAnsiTheme="minorHAnsi" w:cstheme="minorHAnsi"/>
          <w:sz w:val="22"/>
          <w:szCs w:val="22"/>
        </w:rPr>
        <w:t>2.15</w:t>
      </w:r>
      <w:r w:rsidR="008F3FF9">
        <w:rPr>
          <w:rFonts w:asciiTheme="minorHAnsi" w:hAnsiTheme="minorHAnsi" w:cstheme="minorHAnsi"/>
          <w:sz w:val="22"/>
          <w:szCs w:val="22"/>
        </w:rPr>
        <w:t>—</w:t>
      </w:r>
      <w:r w:rsidR="00F23001">
        <w:rPr>
          <w:rFonts w:asciiTheme="minorHAnsi" w:hAnsiTheme="minorHAnsi" w:cstheme="minorHAnsi"/>
          <w:sz w:val="22"/>
          <w:szCs w:val="22"/>
        </w:rPr>
        <w:t>Explain the issue of</w:t>
      </w:r>
      <w:r w:rsidR="00433DBA" w:rsidRPr="008D0617">
        <w:rPr>
          <w:rFonts w:asciiTheme="minorHAnsi" w:hAnsiTheme="minorHAnsi" w:cstheme="minorHAnsi"/>
          <w:sz w:val="22"/>
          <w:szCs w:val="22"/>
        </w:rPr>
        <w:t xml:space="preserve"> the disproportionate identification </w:t>
      </w:r>
      <w:r w:rsidRPr="008D0617">
        <w:rPr>
          <w:rFonts w:asciiTheme="minorHAnsi" w:hAnsiTheme="minorHAnsi" w:cstheme="minorHAnsi"/>
          <w:sz w:val="22"/>
          <w:szCs w:val="22"/>
        </w:rPr>
        <w:t>of</w:t>
      </w:r>
      <w:r w:rsidR="00433DBA" w:rsidRPr="008D0617">
        <w:rPr>
          <w:rFonts w:asciiTheme="minorHAnsi" w:hAnsiTheme="minorHAnsi" w:cstheme="minorHAnsi"/>
          <w:sz w:val="22"/>
          <w:szCs w:val="22"/>
        </w:rPr>
        <w:t xml:space="preserve"> students requiring special education services  based on race, ethnicity, and</w:t>
      </w:r>
      <w:r w:rsidRPr="008D0617">
        <w:rPr>
          <w:rFonts w:asciiTheme="minorHAnsi" w:hAnsiTheme="minorHAnsi" w:cstheme="minorHAnsi"/>
          <w:sz w:val="22"/>
          <w:szCs w:val="22"/>
        </w:rPr>
        <w:t xml:space="preserve"> ELL</w:t>
      </w:r>
      <w:r w:rsidR="00433DBA" w:rsidRPr="008D0617">
        <w:rPr>
          <w:rFonts w:asciiTheme="minorHAnsi" w:hAnsiTheme="minorHAnsi" w:cstheme="minorHAnsi"/>
          <w:sz w:val="22"/>
          <w:szCs w:val="22"/>
        </w:rPr>
        <w:t xml:space="preserve"> status</w:t>
      </w:r>
      <w:r w:rsidRPr="008D0617">
        <w:rPr>
          <w:rFonts w:asciiTheme="minorHAnsi" w:hAnsiTheme="minorHAnsi" w:cstheme="minorHAnsi"/>
          <w:sz w:val="22"/>
          <w:szCs w:val="22"/>
        </w:rPr>
        <w:t xml:space="preserve"> because of language acquisition needs rather than disability.</w:t>
      </w:r>
    </w:p>
    <w:p w14:paraId="194098C1" w14:textId="77777777" w:rsidR="009730B8" w:rsidRDefault="009730B8" w:rsidP="0054608C"/>
    <w:p w14:paraId="4282A704" w14:textId="77777777" w:rsidR="008F3FF9" w:rsidRDefault="008F3FF9">
      <w:pPr>
        <w:rPr>
          <w:rFonts w:asciiTheme="minorHAnsi" w:hAnsiTheme="minorHAnsi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2645CC8" w14:textId="627F2386" w:rsidR="006D7565" w:rsidRPr="007C3B97" w:rsidRDefault="006D7565" w:rsidP="000278DA">
      <w:pPr>
        <w:pStyle w:val="ListParagraph"/>
        <w:spacing w:after="0" w:line="257" w:lineRule="auto"/>
        <w:ind w:left="0"/>
        <w:contextualSpacing w:val="0"/>
        <w:rPr>
          <w:sz w:val="26"/>
          <w:szCs w:val="26"/>
        </w:rPr>
      </w:pPr>
      <w:r w:rsidRPr="007C3B97">
        <w:rPr>
          <w:b/>
          <w:bCs/>
          <w:sz w:val="26"/>
          <w:szCs w:val="26"/>
        </w:rPr>
        <w:lastRenderedPageBreak/>
        <w:t>Essential Component 3.0:</w:t>
      </w:r>
      <w:r w:rsidR="000278DA" w:rsidRPr="007C3B97">
        <w:rPr>
          <w:b/>
          <w:bCs/>
          <w:sz w:val="26"/>
          <w:szCs w:val="26"/>
        </w:rPr>
        <w:t xml:space="preserve"> </w:t>
      </w:r>
      <w:r w:rsidRPr="007C3B97">
        <w:rPr>
          <w:b/>
          <w:bCs/>
          <w:sz w:val="26"/>
          <w:szCs w:val="26"/>
        </w:rPr>
        <w:t xml:space="preserve"> Instruction and Intervention</w:t>
      </w:r>
    </w:p>
    <w:p w14:paraId="1351D897" w14:textId="6CA2BEDC" w:rsidR="008D0617" w:rsidRDefault="008D0617" w:rsidP="007C3B97">
      <w:pPr>
        <w:spacing w:before="24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</w:t>
      </w:r>
      <w:r w:rsidR="00627D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</w:t>
      </w:r>
      <w:r w:rsidR="00627D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Articulate how universal (Tier 1) refers to high-quality evidence-based instruction and high-leverage practices, instruction, services, and supports that are provided for all students.</w:t>
      </w:r>
    </w:p>
    <w:p w14:paraId="3A80DCDB" w14:textId="0D81A80B" w:rsidR="00DA2FBF" w:rsidRDefault="00DA2FBF" w:rsidP="007C3B97">
      <w:pPr>
        <w:spacing w:before="24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3.2 – Demonstrate how to locate high-quality evidence-based in</w:t>
      </w:r>
      <w:r w:rsidR="008E6FB8">
        <w:rPr>
          <w:rFonts w:asciiTheme="minorHAnsi" w:hAnsiTheme="minorHAnsi"/>
          <w:sz w:val="22"/>
          <w:szCs w:val="22"/>
        </w:rPr>
        <w:t>terventions</w:t>
      </w:r>
      <w:r>
        <w:rPr>
          <w:rFonts w:asciiTheme="minorHAnsi" w:hAnsiTheme="minorHAnsi"/>
          <w:sz w:val="22"/>
          <w:szCs w:val="22"/>
        </w:rPr>
        <w:t xml:space="preserve"> and high-leverage practices.</w:t>
      </w:r>
    </w:p>
    <w:p w14:paraId="62E6B79E" w14:textId="07B5B296" w:rsidR="008D0617" w:rsidRDefault="008D0617" w:rsidP="007C3B97">
      <w:pPr>
        <w:spacing w:before="24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="00A52D7D">
        <w:rPr>
          <w:rFonts w:asciiTheme="minorHAnsi" w:hAnsiTheme="minorHAnsi"/>
          <w:sz w:val="22"/>
          <w:szCs w:val="22"/>
        </w:rPr>
        <w:t>3</w:t>
      </w:r>
      <w:r w:rsidR="00627D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</w:t>
      </w:r>
      <w:r w:rsidR="00627D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Identify elements of strong</w:t>
      </w:r>
      <w:r w:rsidR="008C7DA3">
        <w:rPr>
          <w:rFonts w:asciiTheme="minorHAnsi" w:hAnsiTheme="minorHAnsi"/>
          <w:sz w:val="22"/>
          <w:szCs w:val="22"/>
        </w:rPr>
        <w:t xml:space="preserve"> </w:t>
      </w:r>
      <w:r w:rsidR="00357185">
        <w:rPr>
          <w:rFonts w:asciiTheme="minorHAnsi" w:hAnsiTheme="minorHAnsi"/>
          <w:sz w:val="22"/>
          <w:szCs w:val="22"/>
        </w:rPr>
        <w:t>CR</w:t>
      </w:r>
      <w:r w:rsidR="00F23001">
        <w:rPr>
          <w:rFonts w:asciiTheme="minorHAnsi" w:hAnsiTheme="minorHAnsi"/>
          <w:sz w:val="22"/>
          <w:szCs w:val="22"/>
        </w:rPr>
        <w:t>-</w:t>
      </w:r>
      <w:r w:rsidR="00357185">
        <w:rPr>
          <w:rFonts w:asciiTheme="minorHAnsi" w:hAnsiTheme="minorHAnsi"/>
          <w:sz w:val="22"/>
          <w:szCs w:val="22"/>
        </w:rPr>
        <w:t>S</w:t>
      </w:r>
      <w:r w:rsidR="002346E0">
        <w:rPr>
          <w:rFonts w:asciiTheme="minorHAnsi" w:hAnsiTheme="minorHAnsi"/>
          <w:sz w:val="22"/>
          <w:szCs w:val="22"/>
        </w:rPr>
        <w:t xml:space="preserve"> practices</w:t>
      </w:r>
      <w:r w:rsidR="008C7DA3">
        <w:rPr>
          <w:rFonts w:asciiTheme="minorHAnsi" w:hAnsiTheme="minorHAnsi"/>
          <w:sz w:val="22"/>
          <w:szCs w:val="22"/>
        </w:rPr>
        <w:t xml:space="preserve"> and</w:t>
      </w:r>
      <w:r w:rsidR="002346E0">
        <w:rPr>
          <w:rFonts w:asciiTheme="minorHAnsi" w:hAnsiTheme="minorHAnsi"/>
          <w:sz w:val="22"/>
          <w:szCs w:val="22"/>
        </w:rPr>
        <w:t xml:space="preserve"> an</w:t>
      </w:r>
      <w:r w:rsidR="008C7DA3">
        <w:rPr>
          <w:rFonts w:asciiTheme="minorHAnsi" w:hAnsiTheme="minorHAnsi"/>
          <w:sz w:val="22"/>
          <w:szCs w:val="22"/>
        </w:rPr>
        <w:t xml:space="preserve"> inclusive</w:t>
      </w:r>
      <w:r>
        <w:rPr>
          <w:rFonts w:asciiTheme="minorHAnsi" w:hAnsiTheme="minorHAnsi"/>
          <w:sz w:val="22"/>
          <w:szCs w:val="22"/>
        </w:rPr>
        <w:t xml:space="preserve"> instructional foundation at Tier 1 that limits </w:t>
      </w:r>
      <w:r w:rsidR="00627DD1">
        <w:rPr>
          <w:rFonts w:asciiTheme="minorHAnsi" w:hAnsiTheme="minorHAnsi"/>
          <w:sz w:val="22"/>
          <w:szCs w:val="22"/>
        </w:rPr>
        <w:t>the number of students needing support at Tiers 2 and 3.    Tier 1 should be intensive and explicit enough that 80% of students respond, as demonstrated by meeting screening benchmarks.</w:t>
      </w:r>
    </w:p>
    <w:p w14:paraId="1BC9CC55" w14:textId="6090EA40" w:rsidR="00627DD1" w:rsidRDefault="00627DD1" w:rsidP="007C3B97">
      <w:pPr>
        <w:spacing w:before="24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="00A52D7D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- Apply universal screeners used to determine present levels of student performance. </w:t>
      </w:r>
    </w:p>
    <w:p w14:paraId="3490FECE" w14:textId="2B2519A0" w:rsidR="001A585B" w:rsidRPr="00260783" w:rsidRDefault="00067DC6" w:rsidP="007C3B97">
      <w:pPr>
        <w:spacing w:before="24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="00A52D7D">
        <w:rPr>
          <w:rFonts w:asciiTheme="minorHAnsi" w:hAnsiTheme="minorHAnsi"/>
          <w:sz w:val="22"/>
          <w:szCs w:val="22"/>
        </w:rPr>
        <w:t>5</w:t>
      </w:r>
      <w:r w:rsidR="00A92521">
        <w:rPr>
          <w:rFonts w:asciiTheme="minorHAnsi" w:hAnsiTheme="minorHAnsi"/>
          <w:sz w:val="22"/>
          <w:szCs w:val="22"/>
        </w:rPr>
        <w:t>—</w:t>
      </w:r>
      <w:r w:rsidR="00217F2F">
        <w:rPr>
          <w:rFonts w:asciiTheme="minorHAnsi" w:hAnsiTheme="minorHAnsi"/>
          <w:sz w:val="22"/>
          <w:szCs w:val="22"/>
        </w:rPr>
        <w:t>Explain how i</w:t>
      </w:r>
      <w:r>
        <w:rPr>
          <w:rFonts w:asciiTheme="minorHAnsi" w:hAnsiTheme="minorHAnsi"/>
          <w:sz w:val="22"/>
          <w:szCs w:val="22"/>
        </w:rPr>
        <w:t>nterventions</w:t>
      </w:r>
      <w:r w:rsidR="008C7DA3">
        <w:rPr>
          <w:rFonts w:asciiTheme="minorHAnsi" w:hAnsiTheme="minorHAnsi"/>
          <w:sz w:val="22"/>
          <w:szCs w:val="22"/>
        </w:rPr>
        <w:t xml:space="preserve"> are selected that have been found to be valid and reflective of the population that you are working with</w:t>
      </w:r>
      <w:r w:rsidR="00744064">
        <w:rPr>
          <w:rFonts w:asciiTheme="minorHAnsi" w:hAnsiTheme="minorHAnsi"/>
          <w:sz w:val="22"/>
          <w:szCs w:val="22"/>
        </w:rPr>
        <w:t>, including English Language Learners</w:t>
      </w:r>
      <w:r>
        <w:rPr>
          <w:rFonts w:asciiTheme="minorHAnsi" w:hAnsiTheme="minorHAnsi"/>
          <w:sz w:val="22"/>
          <w:szCs w:val="22"/>
        </w:rPr>
        <w:t>.</w:t>
      </w:r>
    </w:p>
    <w:p w14:paraId="7095375C" w14:textId="5686AD5D" w:rsidR="006D7565" w:rsidRPr="00260783" w:rsidRDefault="00260783" w:rsidP="007C3B97">
      <w:pPr>
        <w:spacing w:before="240" w:after="60" w:line="257" w:lineRule="auto"/>
        <w:jc w:val="both"/>
        <w:rPr>
          <w:rFonts w:asciiTheme="minorHAnsi" w:hAnsiTheme="minorHAnsi"/>
          <w:sz w:val="22"/>
          <w:szCs w:val="22"/>
        </w:rPr>
      </w:pPr>
      <w:r w:rsidRPr="00260783">
        <w:rPr>
          <w:rFonts w:asciiTheme="minorHAnsi" w:hAnsiTheme="minorHAnsi"/>
          <w:sz w:val="22"/>
          <w:szCs w:val="22"/>
        </w:rPr>
        <w:t>3.</w:t>
      </w:r>
      <w:r w:rsidR="00A52D7D">
        <w:rPr>
          <w:rFonts w:asciiTheme="minorHAnsi" w:hAnsiTheme="minorHAnsi"/>
          <w:sz w:val="22"/>
          <w:szCs w:val="22"/>
        </w:rPr>
        <w:t>6</w:t>
      </w:r>
      <w:r w:rsidR="00A92521">
        <w:rPr>
          <w:rFonts w:asciiTheme="minorHAnsi" w:hAnsiTheme="minorHAnsi"/>
          <w:sz w:val="22"/>
          <w:szCs w:val="22"/>
        </w:rPr>
        <w:t>—</w:t>
      </w:r>
      <w:r w:rsidR="001A585B" w:rsidRPr="00260783">
        <w:rPr>
          <w:rFonts w:asciiTheme="minorHAnsi" w:hAnsiTheme="minorHAnsi"/>
          <w:sz w:val="22"/>
          <w:szCs w:val="22"/>
        </w:rPr>
        <w:t>D</w:t>
      </w:r>
      <w:r w:rsidR="006D7565" w:rsidRPr="00260783">
        <w:rPr>
          <w:rFonts w:asciiTheme="minorHAnsi" w:hAnsiTheme="minorHAnsi"/>
          <w:sz w:val="22"/>
          <w:szCs w:val="22"/>
        </w:rPr>
        <w:t>ifferentiate and align</w:t>
      </w:r>
      <w:r w:rsidR="001A585B" w:rsidRPr="00260783">
        <w:rPr>
          <w:rFonts w:asciiTheme="minorHAnsi" w:hAnsiTheme="minorHAnsi"/>
          <w:sz w:val="22"/>
          <w:szCs w:val="22"/>
        </w:rPr>
        <w:t xml:space="preserve"> instructional plans</w:t>
      </w:r>
      <w:r w:rsidR="00AA2B46">
        <w:rPr>
          <w:rFonts w:asciiTheme="minorHAnsi" w:hAnsiTheme="minorHAnsi"/>
          <w:sz w:val="22"/>
          <w:szCs w:val="22"/>
        </w:rPr>
        <w:t xml:space="preserve"> for all tiers</w:t>
      </w:r>
      <w:r w:rsidR="006D7565" w:rsidRPr="00260783">
        <w:rPr>
          <w:rFonts w:asciiTheme="minorHAnsi" w:hAnsiTheme="minorHAnsi"/>
          <w:sz w:val="22"/>
          <w:szCs w:val="22"/>
        </w:rPr>
        <w:t xml:space="preserve"> to</w:t>
      </w:r>
      <w:r w:rsidR="009E7353">
        <w:rPr>
          <w:rFonts w:asciiTheme="minorHAnsi" w:hAnsiTheme="minorHAnsi"/>
          <w:sz w:val="22"/>
          <w:szCs w:val="22"/>
        </w:rPr>
        <w:t xml:space="preserve"> </w:t>
      </w:r>
      <w:r w:rsidR="00A15C6F">
        <w:rPr>
          <w:rFonts w:asciiTheme="minorHAnsi" w:hAnsiTheme="minorHAnsi"/>
          <w:sz w:val="22"/>
          <w:szCs w:val="22"/>
        </w:rPr>
        <w:t>NYS</w:t>
      </w:r>
      <w:r w:rsidR="006D7565" w:rsidRPr="00260783">
        <w:rPr>
          <w:rFonts w:asciiTheme="minorHAnsi" w:hAnsiTheme="minorHAnsi"/>
          <w:sz w:val="22"/>
          <w:szCs w:val="22"/>
        </w:rPr>
        <w:t xml:space="preserve"> standards</w:t>
      </w:r>
      <w:r w:rsidR="00744064">
        <w:rPr>
          <w:rFonts w:asciiTheme="minorHAnsi" w:hAnsiTheme="minorHAnsi"/>
          <w:sz w:val="22"/>
          <w:szCs w:val="22"/>
        </w:rPr>
        <w:t>, including the use of home language</w:t>
      </w:r>
      <w:r w:rsidRPr="00260783">
        <w:rPr>
          <w:rFonts w:asciiTheme="minorHAnsi" w:hAnsiTheme="minorHAnsi"/>
          <w:sz w:val="22"/>
          <w:szCs w:val="22"/>
        </w:rPr>
        <w:t>.</w:t>
      </w:r>
    </w:p>
    <w:p w14:paraId="2779B172" w14:textId="011E460D" w:rsidR="006D7565" w:rsidRPr="00292910" w:rsidRDefault="006D7565" w:rsidP="007C3B97">
      <w:pPr>
        <w:spacing w:before="240" w:after="60"/>
        <w:jc w:val="both"/>
        <w:rPr>
          <w:rFonts w:asciiTheme="minorHAnsi" w:hAnsiTheme="minorHAnsi"/>
          <w:sz w:val="22"/>
          <w:szCs w:val="22"/>
        </w:rPr>
      </w:pPr>
      <w:r w:rsidRPr="00292910">
        <w:rPr>
          <w:rFonts w:asciiTheme="minorHAnsi" w:hAnsiTheme="minorHAnsi"/>
          <w:sz w:val="22"/>
          <w:szCs w:val="22"/>
        </w:rPr>
        <w:t>3.</w:t>
      </w:r>
      <w:r w:rsidR="00A52D7D">
        <w:rPr>
          <w:rFonts w:asciiTheme="minorHAnsi" w:hAnsiTheme="minorHAnsi"/>
          <w:sz w:val="22"/>
          <w:szCs w:val="22"/>
        </w:rPr>
        <w:t>7</w:t>
      </w:r>
      <w:r w:rsidR="00A92521">
        <w:rPr>
          <w:rFonts w:asciiTheme="minorHAnsi" w:hAnsiTheme="minorHAnsi"/>
          <w:sz w:val="22"/>
          <w:szCs w:val="22"/>
        </w:rPr>
        <w:t>—</w:t>
      </w:r>
      <w:r w:rsidR="00217F2F">
        <w:rPr>
          <w:rFonts w:asciiTheme="minorHAnsi" w:hAnsiTheme="minorHAnsi"/>
          <w:sz w:val="22"/>
          <w:szCs w:val="22"/>
        </w:rPr>
        <w:t>Articulate how t</w:t>
      </w:r>
      <w:r w:rsidRPr="00292910">
        <w:rPr>
          <w:rFonts w:asciiTheme="minorHAnsi" w:hAnsiTheme="minorHAnsi"/>
          <w:sz w:val="22"/>
          <w:szCs w:val="22"/>
        </w:rPr>
        <w:t xml:space="preserve">argeted (Tier 2) refers to interventions that are provided to small groups of students </w:t>
      </w:r>
      <w:r w:rsidR="00217F2F">
        <w:rPr>
          <w:rFonts w:asciiTheme="minorHAnsi" w:hAnsiTheme="minorHAnsi"/>
          <w:sz w:val="22"/>
          <w:szCs w:val="22"/>
        </w:rPr>
        <w:t>in addition to Tier 1 supports.</w:t>
      </w:r>
      <w:r w:rsidRPr="00292910">
        <w:rPr>
          <w:rFonts w:asciiTheme="minorHAnsi" w:hAnsiTheme="minorHAnsi"/>
          <w:sz w:val="22"/>
          <w:szCs w:val="22"/>
        </w:rPr>
        <w:t xml:space="preserve">    </w:t>
      </w:r>
    </w:p>
    <w:p w14:paraId="029920FC" w14:textId="0F72663B" w:rsidR="006D7565" w:rsidRPr="00260783" w:rsidRDefault="00260783" w:rsidP="007C3B97">
      <w:pPr>
        <w:spacing w:before="240" w:after="60"/>
        <w:jc w:val="both"/>
        <w:rPr>
          <w:rFonts w:asciiTheme="minorHAnsi" w:hAnsiTheme="minorHAnsi"/>
          <w:sz w:val="22"/>
          <w:szCs w:val="22"/>
        </w:rPr>
      </w:pPr>
      <w:r w:rsidRPr="00260783">
        <w:rPr>
          <w:rFonts w:asciiTheme="minorHAnsi" w:hAnsiTheme="minorHAnsi"/>
          <w:sz w:val="22"/>
          <w:szCs w:val="22"/>
        </w:rPr>
        <w:t>3.</w:t>
      </w:r>
      <w:r w:rsidR="00A52D7D">
        <w:rPr>
          <w:rFonts w:asciiTheme="minorHAnsi" w:hAnsiTheme="minorHAnsi"/>
          <w:sz w:val="22"/>
          <w:szCs w:val="22"/>
        </w:rPr>
        <w:t>8</w:t>
      </w:r>
      <w:r w:rsidR="00A92521">
        <w:rPr>
          <w:rFonts w:asciiTheme="minorHAnsi" w:hAnsiTheme="minorHAnsi"/>
          <w:sz w:val="22"/>
          <w:szCs w:val="22"/>
        </w:rPr>
        <w:t>—</w:t>
      </w:r>
      <w:r w:rsidR="00217F2F">
        <w:rPr>
          <w:rFonts w:asciiTheme="minorHAnsi" w:hAnsiTheme="minorHAnsi"/>
          <w:sz w:val="22"/>
          <w:szCs w:val="22"/>
        </w:rPr>
        <w:t>Describe</w:t>
      </w:r>
      <w:r w:rsidR="00A87CE2" w:rsidRPr="00260783">
        <w:rPr>
          <w:rFonts w:asciiTheme="minorHAnsi" w:hAnsiTheme="minorHAnsi"/>
          <w:sz w:val="22"/>
          <w:szCs w:val="22"/>
        </w:rPr>
        <w:t xml:space="preserve"> how </w:t>
      </w:r>
      <w:r w:rsidR="006D7565" w:rsidRPr="00260783">
        <w:rPr>
          <w:rFonts w:asciiTheme="minorHAnsi" w:hAnsiTheme="minorHAnsi"/>
          <w:sz w:val="22"/>
          <w:szCs w:val="22"/>
        </w:rPr>
        <w:t>Tier 2 supports (</w:t>
      </w:r>
      <w:r w:rsidR="00A87CE2" w:rsidRPr="00260783">
        <w:rPr>
          <w:rFonts w:asciiTheme="minorHAnsi" w:hAnsiTheme="minorHAnsi"/>
          <w:sz w:val="22"/>
          <w:szCs w:val="22"/>
        </w:rPr>
        <w:t>i.e</w:t>
      </w:r>
      <w:r w:rsidR="006D7565" w:rsidRPr="00260783">
        <w:rPr>
          <w:rFonts w:asciiTheme="minorHAnsi" w:hAnsiTheme="minorHAnsi"/>
          <w:sz w:val="22"/>
          <w:szCs w:val="22"/>
        </w:rPr>
        <w:t>.</w:t>
      </w:r>
      <w:r w:rsidR="00A87CE2" w:rsidRPr="00260783">
        <w:rPr>
          <w:rFonts w:asciiTheme="minorHAnsi" w:hAnsiTheme="minorHAnsi"/>
          <w:sz w:val="22"/>
          <w:szCs w:val="22"/>
        </w:rPr>
        <w:t>,</w:t>
      </w:r>
      <w:r w:rsidR="006D7565" w:rsidRPr="00260783">
        <w:rPr>
          <w:rFonts w:asciiTheme="minorHAnsi" w:hAnsiTheme="minorHAnsi"/>
          <w:sz w:val="22"/>
          <w:szCs w:val="22"/>
        </w:rPr>
        <w:t xml:space="preserve"> </w:t>
      </w:r>
      <w:r w:rsidR="00692470">
        <w:rPr>
          <w:rFonts w:asciiTheme="minorHAnsi" w:hAnsiTheme="minorHAnsi"/>
          <w:sz w:val="22"/>
          <w:szCs w:val="22"/>
        </w:rPr>
        <w:t>intensified instruction</w:t>
      </w:r>
      <w:r w:rsidR="006D7565" w:rsidRPr="00260783">
        <w:rPr>
          <w:rFonts w:asciiTheme="minorHAnsi" w:hAnsiTheme="minorHAnsi"/>
          <w:sz w:val="22"/>
          <w:szCs w:val="22"/>
        </w:rPr>
        <w:t xml:space="preserve"> provided for identified skill deficits) are provided in addition to the Tier 1 supports that are provided to all students. </w:t>
      </w:r>
    </w:p>
    <w:p w14:paraId="1F4F3E11" w14:textId="56387AE2" w:rsidR="006D7565" w:rsidRPr="00260783" w:rsidRDefault="00260783" w:rsidP="007C3B97">
      <w:pPr>
        <w:spacing w:before="240" w:after="60"/>
        <w:jc w:val="both"/>
        <w:rPr>
          <w:rFonts w:asciiTheme="minorHAnsi" w:hAnsiTheme="minorHAnsi"/>
          <w:sz w:val="22"/>
          <w:szCs w:val="22"/>
        </w:rPr>
      </w:pPr>
      <w:r w:rsidRPr="00260783">
        <w:rPr>
          <w:rFonts w:asciiTheme="minorHAnsi" w:hAnsiTheme="minorHAnsi"/>
          <w:sz w:val="22"/>
          <w:szCs w:val="22"/>
        </w:rPr>
        <w:t>3.</w:t>
      </w:r>
      <w:r w:rsidR="00A52D7D">
        <w:rPr>
          <w:rFonts w:asciiTheme="minorHAnsi" w:hAnsiTheme="minorHAnsi"/>
          <w:sz w:val="22"/>
          <w:szCs w:val="22"/>
        </w:rPr>
        <w:t>9</w:t>
      </w:r>
      <w:r w:rsidR="00A92521">
        <w:rPr>
          <w:rFonts w:asciiTheme="minorHAnsi" w:hAnsiTheme="minorHAnsi"/>
          <w:sz w:val="22"/>
          <w:szCs w:val="22"/>
        </w:rPr>
        <w:t>—</w:t>
      </w:r>
      <w:r w:rsidR="00A87CE2" w:rsidRPr="00260783">
        <w:rPr>
          <w:rFonts w:asciiTheme="minorHAnsi" w:hAnsiTheme="minorHAnsi"/>
          <w:sz w:val="22"/>
          <w:szCs w:val="22"/>
        </w:rPr>
        <w:t xml:space="preserve">Develop </w:t>
      </w:r>
      <w:r w:rsidR="006D7565" w:rsidRPr="00260783">
        <w:rPr>
          <w:rFonts w:asciiTheme="minorHAnsi" w:hAnsiTheme="minorHAnsi"/>
          <w:sz w:val="22"/>
          <w:szCs w:val="22"/>
        </w:rPr>
        <w:t>progress monitoring</w:t>
      </w:r>
      <w:r w:rsidR="00A87CE2" w:rsidRPr="00260783">
        <w:rPr>
          <w:rFonts w:asciiTheme="minorHAnsi" w:hAnsiTheme="minorHAnsi"/>
          <w:sz w:val="22"/>
          <w:szCs w:val="22"/>
        </w:rPr>
        <w:t xml:space="preserve"> guidelines</w:t>
      </w:r>
      <w:r w:rsidR="00744064">
        <w:rPr>
          <w:rFonts w:asciiTheme="minorHAnsi" w:hAnsiTheme="minorHAnsi"/>
          <w:sz w:val="22"/>
          <w:szCs w:val="22"/>
        </w:rPr>
        <w:t xml:space="preserve"> that include home language support</w:t>
      </w:r>
      <w:r w:rsidR="00A87CE2" w:rsidRPr="00260783">
        <w:rPr>
          <w:rFonts w:asciiTheme="minorHAnsi" w:hAnsiTheme="minorHAnsi"/>
          <w:sz w:val="22"/>
          <w:szCs w:val="22"/>
        </w:rPr>
        <w:t xml:space="preserve"> to determine when</w:t>
      </w:r>
      <w:r w:rsidR="006D7565" w:rsidRPr="00260783">
        <w:rPr>
          <w:rFonts w:asciiTheme="minorHAnsi" w:hAnsiTheme="minorHAnsi"/>
          <w:sz w:val="22"/>
          <w:szCs w:val="22"/>
        </w:rPr>
        <w:t xml:space="preserve"> students </w:t>
      </w:r>
      <w:r w:rsidR="00A87CE2" w:rsidRPr="00260783">
        <w:rPr>
          <w:rFonts w:asciiTheme="minorHAnsi" w:hAnsiTheme="minorHAnsi"/>
          <w:sz w:val="22"/>
          <w:szCs w:val="22"/>
        </w:rPr>
        <w:t xml:space="preserve">receiving </w:t>
      </w:r>
      <w:r w:rsidR="006D7565" w:rsidRPr="00260783">
        <w:rPr>
          <w:rFonts w:asciiTheme="minorHAnsi" w:hAnsiTheme="minorHAnsi"/>
          <w:sz w:val="22"/>
          <w:szCs w:val="22"/>
        </w:rPr>
        <w:t>Tier 2 supports may continue Tier 2</w:t>
      </w:r>
      <w:r w:rsidR="00A87CE2" w:rsidRPr="00260783">
        <w:rPr>
          <w:rFonts w:asciiTheme="minorHAnsi" w:hAnsiTheme="minorHAnsi"/>
          <w:sz w:val="22"/>
          <w:szCs w:val="22"/>
        </w:rPr>
        <w:t>,</w:t>
      </w:r>
      <w:r w:rsidR="006D7565" w:rsidRPr="00260783">
        <w:rPr>
          <w:rFonts w:asciiTheme="minorHAnsi" w:hAnsiTheme="minorHAnsi"/>
          <w:sz w:val="22"/>
          <w:szCs w:val="22"/>
        </w:rPr>
        <w:t xml:space="preserve"> return to Tier 1</w:t>
      </w:r>
      <w:r w:rsidR="00A87CE2" w:rsidRPr="00260783">
        <w:rPr>
          <w:rFonts w:asciiTheme="minorHAnsi" w:hAnsiTheme="minorHAnsi"/>
          <w:sz w:val="22"/>
          <w:szCs w:val="22"/>
        </w:rPr>
        <w:t>, or</w:t>
      </w:r>
      <w:r w:rsidR="006D7565" w:rsidRPr="00260783">
        <w:rPr>
          <w:rFonts w:asciiTheme="minorHAnsi" w:hAnsiTheme="minorHAnsi"/>
          <w:sz w:val="22"/>
          <w:szCs w:val="22"/>
        </w:rPr>
        <w:t xml:space="preserve"> begin receiving Tier 3 supports.   </w:t>
      </w:r>
    </w:p>
    <w:p w14:paraId="3E0CE4D2" w14:textId="714407B0" w:rsidR="006D7565" w:rsidRPr="00292910" w:rsidRDefault="006D7565" w:rsidP="007C3B97">
      <w:pPr>
        <w:spacing w:before="240" w:after="60"/>
        <w:jc w:val="both"/>
        <w:rPr>
          <w:rFonts w:asciiTheme="minorHAnsi" w:hAnsiTheme="minorHAnsi"/>
          <w:sz w:val="22"/>
          <w:szCs w:val="22"/>
        </w:rPr>
      </w:pPr>
      <w:r w:rsidRPr="00292910">
        <w:rPr>
          <w:rFonts w:asciiTheme="minorHAnsi" w:hAnsiTheme="minorHAnsi"/>
          <w:sz w:val="22"/>
          <w:szCs w:val="22"/>
        </w:rPr>
        <w:t>3.</w:t>
      </w:r>
      <w:r w:rsidR="00A52D7D">
        <w:rPr>
          <w:rFonts w:asciiTheme="minorHAnsi" w:hAnsiTheme="minorHAnsi"/>
          <w:sz w:val="22"/>
          <w:szCs w:val="22"/>
        </w:rPr>
        <w:t>10</w:t>
      </w:r>
      <w:r w:rsidR="00A92521">
        <w:rPr>
          <w:rFonts w:asciiTheme="minorHAnsi" w:hAnsiTheme="minorHAnsi"/>
          <w:sz w:val="22"/>
          <w:szCs w:val="22"/>
        </w:rPr>
        <w:t>—</w:t>
      </w:r>
      <w:r w:rsidR="00217F2F">
        <w:rPr>
          <w:rFonts w:asciiTheme="minorHAnsi" w:hAnsiTheme="minorHAnsi"/>
          <w:sz w:val="22"/>
          <w:szCs w:val="22"/>
        </w:rPr>
        <w:t>Articulate how i</w:t>
      </w:r>
      <w:r w:rsidRPr="00292910">
        <w:rPr>
          <w:rFonts w:asciiTheme="minorHAnsi" w:hAnsiTheme="minorHAnsi"/>
          <w:sz w:val="22"/>
          <w:szCs w:val="22"/>
        </w:rPr>
        <w:t>ntensive (Tier 3) supports for identified skill deficits</w:t>
      </w:r>
      <w:r w:rsidR="009E7353">
        <w:rPr>
          <w:rFonts w:asciiTheme="minorHAnsi" w:hAnsiTheme="minorHAnsi"/>
          <w:sz w:val="22"/>
          <w:szCs w:val="22"/>
        </w:rPr>
        <w:t xml:space="preserve"> are</w:t>
      </w:r>
      <w:r w:rsidRPr="00292910">
        <w:rPr>
          <w:rFonts w:asciiTheme="minorHAnsi" w:hAnsiTheme="minorHAnsi"/>
          <w:sz w:val="22"/>
          <w:szCs w:val="22"/>
        </w:rPr>
        <w:t xml:space="preserve"> provided to individual students who need</w:t>
      </w:r>
      <w:r w:rsidR="005A1BC0">
        <w:rPr>
          <w:rFonts w:asciiTheme="minorHAnsi" w:hAnsiTheme="minorHAnsi"/>
          <w:sz w:val="22"/>
          <w:szCs w:val="22"/>
        </w:rPr>
        <w:t xml:space="preserve"> </w:t>
      </w:r>
      <w:r w:rsidR="008067DE">
        <w:rPr>
          <w:rFonts w:asciiTheme="minorHAnsi" w:hAnsiTheme="minorHAnsi"/>
          <w:sz w:val="22"/>
          <w:szCs w:val="22"/>
        </w:rPr>
        <w:t>h</w:t>
      </w:r>
      <w:r w:rsidR="008067DE" w:rsidRPr="008067DE">
        <w:rPr>
          <w:rFonts w:asciiTheme="minorHAnsi" w:hAnsiTheme="minorHAnsi"/>
          <w:sz w:val="22"/>
          <w:szCs w:val="22"/>
        </w:rPr>
        <w:t>ighly intensive and individualized daily</w:t>
      </w:r>
      <w:r w:rsidRPr="00292910">
        <w:rPr>
          <w:rFonts w:asciiTheme="minorHAnsi" w:hAnsiTheme="minorHAnsi"/>
          <w:sz w:val="22"/>
          <w:szCs w:val="22"/>
        </w:rPr>
        <w:t xml:space="preserve"> support beyond what they are receiving at Tiers 1 and 2.   </w:t>
      </w:r>
    </w:p>
    <w:p w14:paraId="55B1B4A1" w14:textId="2CC528D6" w:rsidR="00A87CE2" w:rsidRPr="00260783" w:rsidRDefault="00260783" w:rsidP="007C3B97">
      <w:pPr>
        <w:spacing w:before="240" w:after="60"/>
        <w:jc w:val="both"/>
        <w:rPr>
          <w:rFonts w:asciiTheme="minorHAnsi" w:hAnsiTheme="minorHAnsi"/>
          <w:sz w:val="22"/>
          <w:szCs w:val="22"/>
        </w:rPr>
      </w:pPr>
      <w:r w:rsidRPr="00260783">
        <w:rPr>
          <w:rFonts w:asciiTheme="minorHAnsi" w:hAnsiTheme="minorHAnsi"/>
          <w:sz w:val="22"/>
          <w:szCs w:val="22"/>
        </w:rPr>
        <w:t>3.</w:t>
      </w:r>
      <w:r w:rsidR="00067DC6">
        <w:rPr>
          <w:rFonts w:asciiTheme="minorHAnsi" w:hAnsiTheme="minorHAnsi"/>
          <w:sz w:val="22"/>
          <w:szCs w:val="22"/>
        </w:rPr>
        <w:t>1</w:t>
      </w:r>
      <w:r w:rsidR="00A52D7D">
        <w:rPr>
          <w:rFonts w:asciiTheme="minorHAnsi" w:hAnsiTheme="minorHAnsi"/>
          <w:sz w:val="22"/>
          <w:szCs w:val="22"/>
        </w:rPr>
        <w:t>1</w:t>
      </w:r>
      <w:r w:rsidR="00A92521">
        <w:rPr>
          <w:rFonts w:asciiTheme="minorHAnsi" w:hAnsiTheme="minorHAnsi"/>
          <w:sz w:val="22"/>
          <w:szCs w:val="22"/>
        </w:rPr>
        <w:t>—</w:t>
      </w:r>
      <w:r w:rsidR="00A87CE2" w:rsidRPr="00260783">
        <w:rPr>
          <w:rFonts w:asciiTheme="minorHAnsi" w:hAnsiTheme="minorHAnsi"/>
          <w:sz w:val="22"/>
          <w:szCs w:val="22"/>
        </w:rPr>
        <w:t>Develop a Tier 3 support plan that builds on Tier 1 and Tier 2 supports.</w:t>
      </w:r>
    </w:p>
    <w:p w14:paraId="0A4B3BCA" w14:textId="2F553336" w:rsidR="00ED0B0F" w:rsidRDefault="00260783" w:rsidP="007C3B97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260783">
        <w:rPr>
          <w:rFonts w:asciiTheme="minorHAnsi" w:hAnsiTheme="minorHAnsi"/>
          <w:sz w:val="22"/>
          <w:szCs w:val="22"/>
        </w:rPr>
        <w:t>3.1</w:t>
      </w:r>
      <w:r w:rsidR="00A52D7D">
        <w:rPr>
          <w:rFonts w:asciiTheme="minorHAnsi" w:hAnsiTheme="minorHAnsi"/>
          <w:sz w:val="22"/>
          <w:szCs w:val="22"/>
        </w:rPr>
        <w:t>2</w:t>
      </w:r>
      <w:r w:rsidR="00A92521">
        <w:rPr>
          <w:rFonts w:asciiTheme="minorHAnsi" w:hAnsiTheme="minorHAnsi"/>
          <w:sz w:val="22"/>
          <w:szCs w:val="22"/>
        </w:rPr>
        <w:t>—</w:t>
      </w:r>
      <w:r w:rsidR="00736381">
        <w:rPr>
          <w:rFonts w:asciiTheme="minorHAnsi" w:hAnsiTheme="minorHAnsi"/>
          <w:sz w:val="22"/>
          <w:szCs w:val="22"/>
        </w:rPr>
        <w:t>Explain</w:t>
      </w:r>
      <w:r w:rsidR="00A87CE2" w:rsidRPr="00260783">
        <w:rPr>
          <w:rFonts w:asciiTheme="minorHAnsi" w:hAnsiTheme="minorHAnsi"/>
          <w:sz w:val="22"/>
          <w:szCs w:val="22"/>
        </w:rPr>
        <w:t xml:space="preserve"> how p</w:t>
      </w:r>
      <w:r w:rsidR="006D7565" w:rsidRPr="00260783">
        <w:rPr>
          <w:rFonts w:asciiTheme="minorHAnsi" w:hAnsiTheme="minorHAnsi"/>
          <w:sz w:val="22"/>
          <w:szCs w:val="22"/>
        </w:rPr>
        <w:t>rogress monitoring should be used to determine</w:t>
      </w:r>
      <w:r w:rsidR="00217F2F">
        <w:rPr>
          <w:rFonts w:asciiTheme="minorHAnsi" w:hAnsiTheme="minorHAnsi"/>
          <w:sz w:val="22"/>
          <w:szCs w:val="22"/>
        </w:rPr>
        <w:t xml:space="preserve"> students’ response to intervention and</w:t>
      </w:r>
      <w:r w:rsidR="006D7565" w:rsidRPr="00260783">
        <w:rPr>
          <w:rFonts w:asciiTheme="minorHAnsi" w:hAnsiTheme="minorHAnsi"/>
          <w:sz w:val="22"/>
          <w:szCs w:val="22"/>
        </w:rPr>
        <w:t xml:space="preserve"> if students should continue receiving Tier 3 supports</w:t>
      </w:r>
      <w:r w:rsidR="00A87CE2" w:rsidRPr="00260783">
        <w:rPr>
          <w:rFonts w:asciiTheme="minorHAnsi" w:hAnsiTheme="minorHAnsi"/>
          <w:sz w:val="22"/>
          <w:szCs w:val="22"/>
        </w:rPr>
        <w:t>, Tier 2 supports, or Tier 1 supports.</w:t>
      </w:r>
    </w:p>
    <w:p w14:paraId="68ECE76B" w14:textId="44BC6A8C" w:rsidR="009E7353" w:rsidRPr="00260783" w:rsidRDefault="009E7353" w:rsidP="007C3B97">
      <w:pPr>
        <w:spacing w:before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</w:t>
      </w:r>
      <w:r w:rsidR="00A52D7D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– Demonstrate </w:t>
      </w:r>
      <w:r w:rsidR="00DA2FBF">
        <w:rPr>
          <w:rFonts w:asciiTheme="minorHAnsi" w:hAnsiTheme="minorHAnsi"/>
          <w:sz w:val="22"/>
          <w:szCs w:val="22"/>
        </w:rPr>
        <w:t>the use of classroom feedback loops focused on student learning objectives.</w:t>
      </w:r>
    </w:p>
    <w:p w14:paraId="441443EB" w14:textId="77777777" w:rsidR="009730B8" w:rsidRDefault="009730B8" w:rsidP="009730B8">
      <w:pPr>
        <w:spacing w:line="257" w:lineRule="auto"/>
      </w:pPr>
    </w:p>
    <w:p w14:paraId="23A34942" w14:textId="77777777" w:rsidR="00A92521" w:rsidRDefault="00A92521">
      <w:pPr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br w:type="page"/>
      </w:r>
    </w:p>
    <w:p w14:paraId="0EFBB52B" w14:textId="5E815B95" w:rsidR="000278DA" w:rsidRPr="007C3B97" w:rsidRDefault="000278DA" w:rsidP="000278DA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7C3B97">
        <w:rPr>
          <w:rFonts w:asciiTheme="minorHAnsi" w:hAnsiTheme="minorHAnsi" w:cstheme="minorHAnsi"/>
          <w:b/>
          <w:bCs/>
          <w:sz w:val="26"/>
          <w:szCs w:val="26"/>
        </w:rPr>
        <w:lastRenderedPageBreak/>
        <w:t>Essential Component 4.0:  Systems Capacity</w:t>
      </w:r>
    </w:p>
    <w:p w14:paraId="6E34E2B0" w14:textId="0BC09635" w:rsidR="000278DA" w:rsidRPr="000278DA" w:rsidRDefault="000278DA" w:rsidP="007C3B97">
      <w:pPr>
        <w:spacing w:before="240" w:after="60"/>
        <w:jc w:val="both"/>
        <w:rPr>
          <w:rFonts w:asciiTheme="minorHAnsi" w:hAnsiTheme="minorHAnsi"/>
          <w:sz w:val="22"/>
          <w:szCs w:val="22"/>
        </w:rPr>
      </w:pPr>
      <w:r w:rsidRPr="000278DA">
        <w:rPr>
          <w:rFonts w:asciiTheme="minorHAnsi" w:hAnsiTheme="minorHAnsi"/>
          <w:sz w:val="22"/>
          <w:szCs w:val="22"/>
        </w:rPr>
        <w:t>4.1</w:t>
      </w:r>
      <w:r w:rsidR="00557BA0">
        <w:rPr>
          <w:rFonts w:asciiTheme="minorHAnsi" w:hAnsiTheme="minorHAnsi"/>
          <w:sz w:val="22"/>
          <w:szCs w:val="22"/>
        </w:rPr>
        <w:t>—</w:t>
      </w:r>
      <w:r w:rsidR="00736381">
        <w:rPr>
          <w:rFonts w:asciiTheme="minorHAnsi" w:hAnsiTheme="minorHAnsi"/>
          <w:sz w:val="22"/>
          <w:szCs w:val="22"/>
        </w:rPr>
        <w:t>Articulate</w:t>
      </w:r>
      <w:r w:rsidR="00D24069">
        <w:rPr>
          <w:rFonts w:asciiTheme="minorHAnsi" w:hAnsiTheme="minorHAnsi"/>
          <w:sz w:val="22"/>
          <w:szCs w:val="22"/>
        </w:rPr>
        <w:t xml:space="preserve"> how </w:t>
      </w:r>
      <w:r w:rsidR="00A1348F">
        <w:rPr>
          <w:rFonts w:asciiTheme="minorHAnsi" w:hAnsiTheme="minorHAnsi"/>
          <w:sz w:val="22"/>
          <w:szCs w:val="22"/>
        </w:rPr>
        <w:t>a</w:t>
      </w:r>
      <w:r w:rsidR="00D24069">
        <w:rPr>
          <w:rFonts w:asciiTheme="minorHAnsi" w:hAnsiTheme="minorHAnsi"/>
          <w:sz w:val="22"/>
          <w:szCs w:val="22"/>
        </w:rPr>
        <w:t xml:space="preserve"> school</w:t>
      </w:r>
      <w:r w:rsidR="0008373C">
        <w:rPr>
          <w:rFonts w:asciiTheme="minorHAnsi" w:hAnsiTheme="minorHAnsi"/>
          <w:sz w:val="22"/>
          <w:szCs w:val="22"/>
        </w:rPr>
        <w:t xml:space="preserve"> level team</w:t>
      </w:r>
      <w:r w:rsidR="00D24069">
        <w:rPr>
          <w:rFonts w:asciiTheme="minorHAnsi" w:hAnsiTheme="minorHAnsi"/>
          <w:sz w:val="22"/>
          <w:szCs w:val="22"/>
        </w:rPr>
        <w:t xml:space="preserve"> within the interactive MTSS-I framework</w:t>
      </w:r>
      <w:r w:rsidR="00A1348F">
        <w:rPr>
          <w:rFonts w:asciiTheme="minorHAnsi" w:hAnsiTheme="minorHAnsi"/>
          <w:sz w:val="22"/>
          <w:szCs w:val="22"/>
        </w:rPr>
        <w:t xml:space="preserve"> aligns activities</w:t>
      </w:r>
      <w:r w:rsidR="00D24069">
        <w:rPr>
          <w:rFonts w:asciiTheme="minorHAnsi" w:hAnsiTheme="minorHAnsi"/>
          <w:sz w:val="22"/>
          <w:szCs w:val="22"/>
        </w:rPr>
        <w:t xml:space="preserve"> from a state level to the classroom. </w:t>
      </w:r>
    </w:p>
    <w:p w14:paraId="289D0374" w14:textId="39B10BF3" w:rsidR="001A585B" w:rsidRPr="00260783" w:rsidRDefault="000278DA" w:rsidP="007C3B97">
      <w:pPr>
        <w:spacing w:before="240" w:after="60"/>
        <w:jc w:val="both"/>
        <w:rPr>
          <w:rFonts w:asciiTheme="minorHAnsi" w:hAnsiTheme="minorHAnsi"/>
          <w:sz w:val="22"/>
          <w:szCs w:val="22"/>
        </w:rPr>
      </w:pPr>
      <w:r w:rsidRPr="000278DA">
        <w:rPr>
          <w:rFonts w:asciiTheme="minorHAnsi" w:hAnsiTheme="minorHAnsi"/>
          <w:sz w:val="22"/>
          <w:szCs w:val="22"/>
        </w:rPr>
        <w:t>4.2</w:t>
      </w:r>
      <w:r w:rsidR="00557BA0">
        <w:rPr>
          <w:rFonts w:asciiTheme="minorHAnsi" w:hAnsiTheme="minorHAnsi"/>
          <w:sz w:val="22"/>
          <w:szCs w:val="22"/>
        </w:rPr>
        <w:t>—</w:t>
      </w:r>
      <w:r w:rsidR="00736381" w:rsidRPr="00A15C6F">
        <w:rPr>
          <w:rFonts w:asciiTheme="minorHAnsi" w:hAnsiTheme="minorHAnsi"/>
          <w:sz w:val="22"/>
          <w:szCs w:val="22"/>
        </w:rPr>
        <w:t>Describe</w:t>
      </w:r>
      <w:r w:rsidR="001A585B" w:rsidRPr="00A15C6F">
        <w:rPr>
          <w:rFonts w:asciiTheme="minorHAnsi" w:hAnsiTheme="minorHAnsi"/>
          <w:sz w:val="22"/>
          <w:szCs w:val="22"/>
        </w:rPr>
        <w:t xml:space="preserve"> strategies for r</w:t>
      </w:r>
      <w:r w:rsidRPr="00A15C6F">
        <w:rPr>
          <w:rFonts w:asciiTheme="minorHAnsi" w:hAnsiTheme="minorHAnsi"/>
          <w:sz w:val="22"/>
          <w:szCs w:val="22"/>
        </w:rPr>
        <w:t>espectfully partner</w:t>
      </w:r>
      <w:r w:rsidR="001A585B" w:rsidRPr="00A15C6F">
        <w:rPr>
          <w:rFonts w:asciiTheme="minorHAnsi" w:hAnsiTheme="minorHAnsi"/>
          <w:sz w:val="22"/>
          <w:szCs w:val="22"/>
        </w:rPr>
        <w:t>ing</w:t>
      </w:r>
      <w:r w:rsidR="00A15C6F" w:rsidRPr="00A15C6F">
        <w:rPr>
          <w:rFonts w:asciiTheme="minorHAnsi" w:hAnsiTheme="minorHAnsi"/>
          <w:sz w:val="22"/>
          <w:szCs w:val="22"/>
        </w:rPr>
        <w:t xml:space="preserve"> and communicating</w:t>
      </w:r>
      <w:r w:rsidRPr="00A15C6F">
        <w:rPr>
          <w:rFonts w:asciiTheme="minorHAnsi" w:hAnsiTheme="minorHAnsi"/>
          <w:sz w:val="22"/>
          <w:szCs w:val="22"/>
        </w:rPr>
        <w:t xml:space="preserve"> with parents and families</w:t>
      </w:r>
      <w:r w:rsidR="00A15C6F" w:rsidRPr="00A15C6F">
        <w:rPr>
          <w:rFonts w:asciiTheme="minorHAnsi" w:hAnsiTheme="minorHAnsi"/>
          <w:sz w:val="22"/>
          <w:szCs w:val="22"/>
        </w:rPr>
        <w:t xml:space="preserve"> in their home language</w:t>
      </w:r>
      <w:r w:rsidRPr="00A15C6F">
        <w:rPr>
          <w:rFonts w:asciiTheme="minorHAnsi" w:hAnsiTheme="minorHAnsi"/>
          <w:sz w:val="22"/>
          <w:szCs w:val="22"/>
        </w:rPr>
        <w:t xml:space="preserve"> </w:t>
      </w:r>
      <w:r w:rsidR="00A15C6F" w:rsidRPr="00A15C6F">
        <w:rPr>
          <w:rFonts w:asciiTheme="minorHAnsi" w:hAnsiTheme="minorHAnsi"/>
          <w:sz w:val="22"/>
          <w:szCs w:val="22"/>
        </w:rPr>
        <w:t>o</w:t>
      </w:r>
      <w:r w:rsidRPr="00A15C6F">
        <w:rPr>
          <w:rFonts w:asciiTheme="minorHAnsi" w:hAnsiTheme="minorHAnsi"/>
          <w:sz w:val="22"/>
          <w:szCs w:val="22"/>
        </w:rPr>
        <w:t>n all aspects of MTSS-I implementation</w:t>
      </w:r>
      <w:r w:rsidR="00A15C6F" w:rsidRPr="00A15C6F">
        <w:rPr>
          <w:rFonts w:asciiTheme="minorHAnsi" w:hAnsiTheme="minorHAnsi"/>
          <w:sz w:val="22"/>
          <w:szCs w:val="22"/>
        </w:rPr>
        <w:t>,</w:t>
      </w:r>
      <w:r w:rsidRPr="00A15C6F">
        <w:rPr>
          <w:rFonts w:asciiTheme="minorHAnsi" w:hAnsiTheme="minorHAnsi"/>
          <w:sz w:val="22"/>
          <w:szCs w:val="22"/>
        </w:rPr>
        <w:t xml:space="preserve"> including operationalizing the essential components of MTSS-I</w:t>
      </w:r>
      <w:r w:rsidR="001A585B" w:rsidRPr="00A15C6F">
        <w:rPr>
          <w:rFonts w:asciiTheme="minorHAnsi" w:hAnsiTheme="minorHAnsi"/>
          <w:sz w:val="22"/>
          <w:szCs w:val="22"/>
        </w:rPr>
        <w:t>.</w:t>
      </w:r>
      <w:r w:rsidRPr="00260783">
        <w:rPr>
          <w:rFonts w:asciiTheme="minorHAnsi" w:hAnsiTheme="minorHAnsi"/>
          <w:sz w:val="22"/>
          <w:szCs w:val="22"/>
        </w:rPr>
        <w:t xml:space="preserve"> </w:t>
      </w:r>
    </w:p>
    <w:p w14:paraId="0DF3002F" w14:textId="2BACCC79" w:rsidR="001A585B" w:rsidRPr="00260783" w:rsidRDefault="00260783" w:rsidP="007C3B97">
      <w:pPr>
        <w:spacing w:before="240" w:after="60"/>
        <w:jc w:val="both"/>
        <w:rPr>
          <w:rFonts w:asciiTheme="minorHAnsi" w:hAnsiTheme="minorHAnsi"/>
          <w:sz w:val="22"/>
          <w:szCs w:val="22"/>
        </w:rPr>
      </w:pPr>
      <w:r w:rsidRPr="00260783">
        <w:rPr>
          <w:rFonts w:asciiTheme="minorHAnsi" w:hAnsiTheme="minorHAnsi"/>
          <w:sz w:val="22"/>
          <w:szCs w:val="22"/>
        </w:rPr>
        <w:t>4.3</w:t>
      </w:r>
      <w:r w:rsidR="00557BA0">
        <w:rPr>
          <w:rFonts w:asciiTheme="minorHAnsi" w:hAnsiTheme="minorHAnsi"/>
          <w:sz w:val="22"/>
          <w:szCs w:val="22"/>
        </w:rPr>
        <w:t>—</w:t>
      </w:r>
      <w:r w:rsidR="001A585B" w:rsidRPr="00260783">
        <w:rPr>
          <w:rFonts w:asciiTheme="minorHAnsi" w:hAnsiTheme="minorHAnsi"/>
          <w:sz w:val="22"/>
          <w:szCs w:val="22"/>
        </w:rPr>
        <w:t>Identify methods to d</w:t>
      </w:r>
      <w:r w:rsidR="000278DA" w:rsidRPr="00260783">
        <w:rPr>
          <w:rFonts w:asciiTheme="minorHAnsi" w:hAnsiTheme="minorHAnsi"/>
          <w:sz w:val="22"/>
          <w:szCs w:val="22"/>
        </w:rPr>
        <w:t xml:space="preserve">etermine how progress will be communicated </w:t>
      </w:r>
      <w:r w:rsidR="001A585B" w:rsidRPr="00260783">
        <w:rPr>
          <w:rFonts w:asciiTheme="minorHAnsi" w:hAnsiTheme="minorHAnsi"/>
          <w:sz w:val="22"/>
          <w:szCs w:val="22"/>
        </w:rPr>
        <w:t>to</w:t>
      </w:r>
      <w:r w:rsidR="00A1348F">
        <w:rPr>
          <w:rFonts w:asciiTheme="minorHAnsi" w:hAnsiTheme="minorHAnsi"/>
          <w:sz w:val="22"/>
          <w:szCs w:val="22"/>
        </w:rPr>
        <w:t xml:space="preserve"> stakeholders, including other teachers, related service personnel, students,</w:t>
      </w:r>
      <w:r w:rsidR="001A585B" w:rsidRPr="00260783">
        <w:rPr>
          <w:rFonts w:asciiTheme="minorHAnsi" w:hAnsiTheme="minorHAnsi"/>
          <w:sz w:val="22"/>
          <w:szCs w:val="22"/>
        </w:rPr>
        <w:t xml:space="preserve"> parents and families.</w:t>
      </w:r>
    </w:p>
    <w:p w14:paraId="7F253E3C" w14:textId="0C231EC0" w:rsidR="000278DA" w:rsidRPr="00260783" w:rsidRDefault="00260783" w:rsidP="007C3B97">
      <w:pPr>
        <w:spacing w:before="240" w:after="60"/>
        <w:jc w:val="both"/>
        <w:rPr>
          <w:rFonts w:asciiTheme="minorHAnsi" w:hAnsiTheme="minorHAnsi"/>
          <w:sz w:val="22"/>
          <w:szCs w:val="22"/>
        </w:rPr>
      </w:pPr>
      <w:r w:rsidRPr="00260783">
        <w:rPr>
          <w:rFonts w:asciiTheme="minorHAnsi" w:hAnsiTheme="minorHAnsi"/>
          <w:sz w:val="22"/>
          <w:szCs w:val="22"/>
        </w:rPr>
        <w:t>4.4</w:t>
      </w:r>
      <w:r w:rsidR="00557BA0">
        <w:rPr>
          <w:rFonts w:asciiTheme="minorHAnsi" w:hAnsiTheme="minorHAnsi"/>
          <w:sz w:val="22"/>
          <w:szCs w:val="22"/>
        </w:rPr>
        <w:t>—</w:t>
      </w:r>
      <w:r w:rsidR="001A585B" w:rsidRPr="00260783">
        <w:rPr>
          <w:rFonts w:asciiTheme="minorHAnsi" w:hAnsiTheme="minorHAnsi"/>
          <w:sz w:val="22"/>
          <w:szCs w:val="22"/>
        </w:rPr>
        <w:t xml:space="preserve">Define </w:t>
      </w:r>
      <w:r w:rsidR="000278DA" w:rsidRPr="00260783">
        <w:rPr>
          <w:rFonts w:asciiTheme="minorHAnsi" w:hAnsiTheme="minorHAnsi"/>
          <w:sz w:val="22"/>
          <w:szCs w:val="22"/>
        </w:rPr>
        <w:t xml:space="preserve">how parents </w:t>
      </w:r>
      <w:r w:rsidR="001A585B" w:rsidRPr="00260783">
        <w:rPr>
          <w:rFonts w:asciiTheme="minorHAnsi" w:hAnsiTheme="minorHAnsi"/>
          <w:sz w:val="22"/>
          <w:szCs w:val="22"/>
        </w:rPr>
        <w:t xml:space="preserve">can </w:t>
      </w:r>
      <w:r w:rsidR="000278DA" w:rsidRPr="00260783">
        <w:rPr>
          <w:rFonts w:asciiTheme="minorHAnsi" w:hAnsiTheme="minorHAnsi"/>
          <w:sz w:val="22"/>
          <w:szCs w:val="22"/>
        </w:rPr>
        <w:t>participate in the decision</w:t>
      </w:r>
      <w:r w:rsidR="000375E9">
        <w:rPr>
          <w:rFonts w:asciiTheme="minorHAnsi" w:hAnsiTheme="minorHAnsi"/>
          <w:sz w:val="22"/>
          <w:szCs w:val="22"/>
        </w:rPr>
        <w:t>-</w:t>
      </w:r>
      <w:r w:rsidR="000278DA" w:rsidRPr="00260783">
        <w:rPr>
          <w:rFonts w:asciiTheme="minorHAnsi" w:hAnsiTheme="minorHAnsi"/>
          <w:sz w:val="22"/>
          <w:szCs w:val="22"/>
        </w:rPr>
        <w:t>making processes.</w:t>
      </w:r>
    </w:p>
    <w:p w14:paraId="6F990496" w14:textId="55D0BD8F" w:rsidR="00BB4BAC" w:rsidRPr="00260783" w:rsidRDefault="000278DA" w:rsidP="007C3B97">
      <w:pPr>
        <w:spacing w:before="240" w:after="60"/>
        <w:jc w:val="both"/>
        <w:rPr>
          <w:rFonts w:asciiTheme="minorHAnsi" w:hAnsiTheme="minorHAnsi"/>
          <w:sz w:val="22"/>
          <w:szCs w:val="22"/>
        </w:rPr>
      </w:pPr>
      <w:r w:rsidRPr="000278DA">
        <w:rPr>
          <w:rFonts w:asciiTheme="minorHAnsi" w:hAnsiTheme="minorHAnsi"/>
          <w:sz w:val="22"/>
          <w:szCs w:val="22"/>
        </w:rPr>
        <w:t>4.</w:t>
      </w:r>
      <w:r w:rsidR="0008373C">
        <w:rPr>
          <w:rFonts w:asciiTheme="minorHAnsi" w:hAnsiTheme="minorHAnsi"/>
          <w:sz w:val="22"/>
          <w:szCs w:val="22"/>
        </w:rPr>
        <w:t>5</w:t>
      </w:r>
      <w:r w:rsidR="00557BA0">
        <w:rPr>
          <w:rFonts w:asciiTheme="minorHAnsi" w:hAnsiTheme="minorHAnsi"/>
          <w:sz w:val="22"/>
          <w:szCs w:val="22"/>
        </w:rPr>
        <w:t>—</w:t>
      </w:r>
      <w:r w:rsidR="00BB4BAC" w:rsidRPr="00260783">
        <w:rPr>
          <w:rFonts w:asciiTheme="minorHAnsi" w:hAnsiTheme="minorHAnsi"/>
          <w:sz w:val="22"/>
          <w:szCs w:val="22"/>
        </w:rPr>
        <w:t>Develop t</w:t>
      </w:r>
      <w:r w:rsidRPr="00260783">
        <w:rPr>
          <w:rFonts w:asciiTheme="minorHAnsi" w:hAnsiTheme="minorHAnsi"/>
          <w:sz w:val="22"/>
          <w:szCs w:val="22"/>
        </w:rPr>
        <w:t>eam</w:t>
      </w:r>
      <w:r w:rsidR="00BB4BAC" w:rsidRPr="00260783">
        <w:rPr>
          <w:rFonts w:asciiTheme="minorHAnsi" w:hAnsiTheme="minorHAnsi"/>
          <w:sz w:val="22"/>
          <w:szCs w:val="22"/>
        </w:rPr>
        <w:t>ing</w:t>
      </w:r>
      <w:r w:rsidRPr="00260783">
        <w:rPr>
          <w:rFonts w:asciiTheme="minorHAnsi" w:hAnsiTheme="minorHAnsi"/>
          <w:sz w:val="22"/>
          <w:szCs w:val="22"/>
        </w:rPr>
        <w:t xml:space="preserve"> structures that are culturally responsive and representative of the educational community</w:t>
      </w:r>
      <w:r w:rsidR="00260783">
        <w:rPr>
          <w:rFonts w:asciiTheme="minorHAnsi" w:hAnsiTheme="minorHAnsi"/>
          <w:sz w:val="22"/>
          <w:szCs w:val="22"/>
        </w:rPr>
        <w:t>.</w:t>
      </w:r>
    </w:p>
    <w:p w14:paraId="0B22374F" w14:textId="0EDDD845" w:rsidR="001A585B" w:rsidRPr="00260783" w:rsidRDefault="00260783" w:rsidP="007C3B97">
      <w:pPr>
        <w:spacing w:before="240" w:after="60"/>
        <w:jc w:val="both"/>
        <w:rPr>
          <w:rFonts w:asciiTheme="minorHAnsi" w:hAnsiTheme="minorHAnsi"/>
          <w:sz w:val="22"/>
          <w:szCs w:val="22"/>
        </w:rPr>
      </w:pPr>
      <w:r w:rsidRPr="00260783">
        <w:rPr>
          <w:rFonts w:asciiTheme="minorHAnsi" w:hAnsiTheme="minorHAnsi"/>
          <w:sz w:val="22"/>
          <w:szCs w:val="22"/>
        </w:rPr>
        <w:t>4.</w:t>
      </w:r>
      <w:r w:rsidR="0008373C">
        <w:rPr>
          <w:rFonts w:asciiTheme="minorHAnsi" w:hAnsiTheme="minorHAnsi"/>
          <w:sz w:val="22"/>
          <w:szCs w:val="22"/>
        </w:rPr>
        <w:t>6</w:t>
      </w:r>
      <w:r w:rsidR="00557BA0">
        <w:rPr>
          <w:rFonts w:asciiTheme="minorHAnsi" w:hAnsiTheme="minorHAnsi"/>
          <w:sz w:val="22"/>
          <w:szCs w:val="22"/>
        </w:rPr>
        <w:t>—</w:t>
      </w:r>
      <w:r w:rsidR="00BB4BAC" w:rsidRPr="00260783">
        <w:rPr>
          <w:rFonts w:asciiTheme="minorHAnsi" w:hAnsiTheme="minorHAnsi"/>
          <w:sz w:val="22"/>
          <w:szCs w:val="22"/>
        </w:rPr>
        <w:t xml:space="preserve">Identify </w:t>
      </w:r>
      <w:r w:rsidR="000278DA" w:rsidRPr="00260783">
        <w:rPr>
          <w:rFonts w:asciiTheme="minorHAnsi" w:hAnsiTheme="minorHAnsi"/>
          <w:sz w:val="22"/>
          <w:szCs w:val="22"/>
        </w:rPr>
        <w:t>effective meeting process</w:t>
      </w:r>
      <w:r w:rsidR="001A585B" w:rsidRPr="00260783">
        <w:rPr>
          <w:rFonts w:asciiTheme="minorHAnsi" w:hAnsiTheme="minorHAnsi"/>
          <w:sz w:val="22"/>
          <w:szCs w:val="22"/>
        </w:rPr>
        <w:t>es that teams can use</w:t>
      </w:r>
      <w:r w:rsidR="000278DA" w:rsidRPr="00260783">
        <w:rPr>
          <w:rFonts w:asciiTheme="minorHAnsi" w:hAnsiTheme="minorHAnsi"/>
          <w:sz w:val="22"/>
          <w:szCs w:val="22"/>
        </w:rPr>
        <w:t xml:space="preserve"> (meet regularly, have clear purpose for meeting, use agenda, document and communicate decisions from meetings)</w:t>
      </w:r>
      <w:r>
        <w:rPr>
          <w:rFonts w:asciiTheme="minorHAnsi" w:hAnsiTheme="minorHAnsi"/>
          <w:sz w:val="22"/>
          <w:szCs w:val="22"/>
        </w:rPr>
        <w:t>.</w:t>
      </w:r>
      <w:r w:rsidR="000278DA" w:rsidRPr="00260783">
        <w:rPr>
          <w:rFonts w:asciiTheme="minorHAnsi" w:hAnsiTheme="minorHAnsi"/>
          <w:sz w:val="22"/>
          <w:szCs w:val="22"/>
        </w:rPr>
        <w:t xml:space="preserve"> </w:t>
      </w:r>
    </w:p>
    <w:p w14:paraId="152D3555" w14:textId="423E0657" w:rsidR="000278DA" w:rsidRDefault="00CF1DC7" w:rsidP="007C3B97">
      <w:pPr>
        <w:spacing w:before="240" w:after="60"/>
        <w:jc w:val="both"/>
        <w:rPr>
          <w:rFonts w:asciiTheme="minorHAnsi" w:hAnsiTheme="minorHAnsi"/>
          <w:sz w:val="22"/>
          <w:szCs w:val="22"/>
        </w:rPr>
      </w:pPr>
      <w:r w:rsidRPr="00CF1DC7">
        <w:rPr>
          <w:rFonts w:asciiTheme="minorHAnsi" w:hAnsiTheme="minorHAnsi"/>
          <w:sz w:val="22"/>
          <w:szCs w:val="22"/>
        </w:rPr>
        <w:t>4.</w:t>
      </w:r>
      <w:r w:rsidR="0008373C">
        <w:rPr>
          <w:rFonts w:asciiTheme="minorHAnsi" w:hAnsiTheme="minorHAnsi"/>
          <w:sz w:val="22"/>
          <w:szCs w:val="22"/>
        </w:rPr>
        <w:t>7</w:t>
      </w:r>
      <w:r w:rsidR="00557BA0">
        <w:rPr>
          <w:rFonts w:asciiTheme="minorHAnsi" w:hAnsiTheme="minorHAnsi"/>
          <w:sz w:val="22"/>
          <w:szCs w:val="22"/>
        </w:rPr>
        <w:t>—</w:t>
      </w:r>
      <w:r w:rsidR="001A585B" w:rsidRPr="00CF1DC7">
        <w:rPr>
          <w:rFonts w:asciiTheme="minorHAnsi" w:hAnsiTheme="minorHAnsi"/>
          <w:sz w:val="22"/>
          <w:szCs w:val="22"/>
        </w:rPr>
        <w:t xml:space="preserve">Outline </w:t>
      </w:r>
      <w:r w:rsidR="000278DA" w:rsidRPr="00CF1DC7">
        <w:rPr>
          <w:rFonts w:asciiTheme="minorHAnsi" w:hAnsiTheme="minorHAnsi"/>
          <w:sz w:val="22"/>
          <w:szCs w:val="22"/>
        </w:rPr>
        <w:t>formal process</w:t>
      </w:r>
      <w:r w:rsidR="001A585B" w:rsidRPr="00CF1DC7">
        <w:rPr>
          <w:rFonts w:asciiTheme="minorHAnsi" w:hAnsiTheme="minorHAnsi"/>
          <w:sz w:val="22"/>
          <w:szCs w:val="22"/>
        </w:rPr>
        <w:t>es</w:t>
      </w:r>
      <w:r w:rsidR="000278DA" w:rsidRPr="00CF1DC7">
        <w:rPr>
          <w:rFonts w:asciiTheme="minorHAnsi" w:hAnsiTheme="minorHAnsi"/>
          <w:sz w:val="22"/>
          <w:szCs w:val="22"/>
        </w:rPr>
        <w:t xml:space="preserve"> for using data and research to select programs</w:t>
      </w:r>
      <w:r w:rsidR="001A585B" w:rsidRPr="00CF1DC7">
        <w:rPr>
          <w:rFonts w:asciiTheme="minorHAnsi" w:hAnsiTheme="minorHAnsi"/>
          <w:sz w:val="22"/>
          <w:szCs w:val="22"/>
        </w:rPr>
        <w:t xml:space="preserve">, </w:t>
      </w:r>
      <w:r w:rsidR="000278DA" w:rsidRPr="00CF1DC7">
        <w:rPr>
          <w:rFonts w:asciiTheme="minorHAnsi" w:hAnsiTheme="minorHAnsi"/>
          <w:sz w:val="22"/>
          <w:szCs w:val="22"/>
        </w:rPr>
        <w:t>practices</w:t>
      </w:r>
      <w:r w:rsidR="001A585B" w:rsidRPr="00CF1DC7">
        <w:rPr>
          <w:rFonts w:asciiTheme="minorHAnsi" w:hAnsiTheme="minorHAnsi"/>
          <w:sz w:val="22"/>
          <w:szCs w:val="22"/>
        </w:rPr>
        <w:t>,</w:t>
      </w:r>
      <w:r w:rsidR="000278DA" w:rsidRPr="00CF1DC7">
        <w:rPr>
          <w:rFonts w:asciiTheme="minorHAnsi" w:hAnsiTheme="minorHAnsi"/>
          <w:sz w:val="22"/>
          <w:szCs w:val="22"/>
        </w:rPr>
        <w:t xml:space="preserve"> plan</w:t>
      </w:r>
      <w:r w:rsidR="001A585B" w:rsidRPr="00CF1DC7">
        <w:rPr>
          <w:rFonts w:asciiTheme="minorHAnsi" w:hAnsiTheme="minorHAnsi"/>
          <w:sz w:val="22"/>
          <w:szCs w:val="22"/>
        </w:rPr>
        <w:t>s</w:t>
      </w:r>
      <w:r w:rsidR="000278DA" w:rsidRPr="00CF1DC7">
        <w:rPr>
          <w:rFonts w:asciiTheme="minorHAnsi" w:hAnsiTheme="minorHAnsi"/>
          <w:sz w:val="22"/>
          <w:szCs w:val="22"/>
        </w:rPr>
        <w:t xml:space="preserve"> </w:t>
      </w:r>
      <w:r w:rsidR="001A585B" w:rsidRPr="00CF1DC7">
        <w:rPr>
          <w:rFonts w:asciiTheme="minorHAnsi" w:hAnsiTheme="minorHAnsi"/>
          <w:sz w:val="22"/>
          <w:szCs w:val="22"/>
        </w:rPr>
        <w:t>and</w:t>
      </w:r>
      <w:r w:rsidR="000278DA" w:rsidRPr="00CF1DC7">
        <w:rPr>
          <w:rFonts w:asciiTheme="minorHAnsi" w:hAnsiTheme="minorHAnsi"/>
          <w:sz w:val="22"/>
          <w:szCs w:val="22"/>
        </w:rPr>
        <w:t xml:space="preserve"> refine MTSS procedures</w:t>
      </w:r>
      <w:r w:rsidR="001A585B" w:rsidRPr="00CF1DC7">
        <w:rPr>
          <w:rFonts w:asciiTheme="minorHAnsi" w:hAnsiTheme="minorHAnsi"/>
          <w:sz w:val="22"/>
          <w:szCs w:val="22"/>
        </w:rPr>
        <w:t xml:space="preserve"> and </w:t>
      </w:r>
      <w:r w:rsidR="000278DA" w:rsidRPr="00CF1DC7">
        <w:rPr>
          <w:rFonts w:asciiTheme="minorHAnsi" w:hAnsiTheme="minorHAnsi"/>
          <w:sz w:val="22"/>
          <w:szCs w:val="22"/>
        </w:rPr>
        <w:t>implementation plan</w:t>
      </w:r>
      <w:r w:rsidR="001A585B" w:rsidRPr="00CF1DC7">
        <w:rPr>
          <w:rFonts w:asciiTheme="minorHAnsi" w:hAnsiTheme="minorHAnsi"/>
          <w:sz w:val="22"/>
          <w:szCs w:val="22"/>
        </w:rPr>
        <w:t>s</w:t>
      </w:r>
      <w:r w:rsidR="000278DA" w:rsidRPr="00CF1DC7">
        <w:rPr>
          <w:rFonts w:asciiTheme="minorHAnsi" w:hAnsiTheme="minorHAnsi"/>
          <w:sz w:val="22"/>
          <w:szCs w:val="22"/>
        </w:rPr>
        <w:t>.</w:t>
      </w:r>
    </w:p>
    <w:p w14:paraId="60861B8F" w14:textId="18B2DCA1" w:rsidR="000375E9" w:rsidRDefault="000375E9" w:rsidP="007C3B97">
      <w:pPr>
        <w:spacing w:before="24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4.8 – Demonstrate how to use data for progress monitoring, decision-making, and advocating for student needs.</w:t>
      </w:r>
    </w:p>
    <w:p w14:paraId="20C6D52C" w14:textId="6E3DA00A" w:rsidR="000375E9" w:rsidRPr="00CF1DC7" w:rsidRDefault="000375E9" w:rsidP="007C3B97">
      <w:pPr>
        <w:spacing w:before="24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4.9 – Articulate how to ensure fidelity of implementation of high-quality evidence-based instruction and high leverage practices.</w:t>
      </w:r>
    </w:p>
    <w:p w14:paraId="7BBEBF73" w14:textId="6A1A4762" w:rsidR="00F835A5" w:rsidRDefault="00F835A5" w:rsidP="00CF1DC7">
      <w:pPr>
        <w:rPr>
          <w:rFonts w:asciiTheme="minorHAnsi" w:hAnsiTheme="minorHAnsi" w:cstheme="minorHAnsi"/>
        </w:rPr>
      </w:pPr>
    </w:p>
    <w:p w14:paraId="522BD142" w14:textId="77777777" w:rsidR="00557BA0" w:rsidRDefault="00557BA0">
      <w:pPr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br w:type="page"/>
      </w:r>
    </w:p>
    <w:p w14:paraId="699C364E" w14:textId="315CDA34" w:rsidR="003679F3" w:rsidRPr="007C3B97" w:rsidRDefault="003679F3" w:rsidP="000278DA">
      <w:pPr>
        <w:spacing w:line="257" w:lineRule="auto"/>
        <w:rPr>
          <w:sz w:val="26"/>
          <w:szCs w:val="26"/>
        </w:rPr>
      </w:pPr>
      <w:r w:rsidRPr="007C3B97">
        <w:rPr>
          <w:rFonts w:asciiTheme="minorHAnsi" w:hAnsiTheme="minorHAnsi"/>
          <w:b/>
          <w:bCs/>
          <w:sz w:val="26"/>
          <w:szCs w:val="26"/>
        </w:rPr>
        <w:lastRenderedPageBreak/>
        <w:t>Essential Component 5.0:   General Understanding of Program Fidelity</w:t>
      </w:r>
    </w:p>
    <w:p w14:paraId="28DC4626" w14:textId="52C992A8" w:rsidR="003679F3" w:rsidRPr="00380B58" w:rsidRDefault="003679F3" w:rsidP="007C3B97">
      <w:pPr>
        <w:pStyle w:val="ListParagraph"/>
        <w:spacing w:before="240" w:after="60" w:line="240" w:lineRule="auto"/>
        <w:ind w:left="0"/>
        <w:contextualSpacing w:val="0"/>
        <w:jc w:val="both"/>
      </w:pPr>
      <w:r>
        <w:t>5</w:t>
      </w:r>
      <w:r w:rsidRPr="00380B58">
        <w:t>.1</w:t>
      </w:r>
      <w:r w:rsidR="00D341E0">
        <w:t>—</w:t>
      </w:r>
      <w:r w:rsidR="00736381">
        <w:t>Describe how</w:t>
      </w:r>
      <w:r w:rsidRPr="00380B58">
        <w:t xml:space="preserve"> </w:t>
      </w:r>
      <w:r>
        <w:t>program f</w:t>
      </w:r>
      <w:r w:rsidRPr="00380B58">
        <w:t>idelity is a multidimensional construct focused on providing evidence of adherence, quality, dosage, differentiation, and responsiveness following implementation</w:t>
      </w:r>
      <w:r>
        <w:t xml:space="preserve"> and why it’s important for successful implementation</w:t>
      </w:r>
      <w:r w:rsidR="008067DE">
        <w:t>.</w:t>
      </w:r>
    </w:p>
    <w:p w14:paraId="257BE44B" w14:textId="4D41EB4B" w:rsidR="003679F3" w:rsidRDefault="003679F3" w:rsidP="007C3B97">
      <w:pPr>
        <w:pStyle w:val="ListParagraph"/>
        <w:spacing w:before="240" w:after="60" w:line="257" w:lineRule="auto"/>
        <w:ind w:left="0"/>
        <w:contextualSpacing w:val="0"/>
        <w:jc w:val="both"/>
      </w:pPr>
      <w:r>
        <w:t>5.2</w:t>
      </w:r>
      <w:r w:rsidR="00D341E0">
        <w:t>—</w:t>
      </w:r>
      <w:r w:rsidR="008D24C3">
        <w:t xml:space="preserve">Identify essential </w:t>
      </w:r>
      <w:r>
        <w:t>data</w:t>
      </w:r>
      <w:r w:rsidR="00A45CC6">
        <w:t xml:space="preserve"> needed</w:t>
      </w:r>
      <w:r>
        <w:t xml:space="preserve"> to establish baselines for MTSS-I implementation and monitor progress</w:t>
      </w:r>
      <w:r w:rsidR="008067DE">
        <w:t>.</w:t>
      </w:r>
    </w:p>
    <w:p w14:paraId="1CF1C579" w14:textId="34A5CC29" w:rsidR="003679F3" w:rsidRDefault="003679F3" w:rsidP="007C3B97">
      <w:pPr>
        <w:pStyle w:val="ListParagraph"/>
        <w:spacing w:before="240" w:after="60" w:line="240" w:lineRule="auto"/>
        <w:ind w:left="0"/>
        <w:contextualSpacing w:val="0"/>
        <w:jc w:val="both"/>
      </w:pPr>
      <w:r>
        <w:t>5.3</w:t>
      </w:r>
      <w:r w:rsidR="00D341E0">
        <w:t>—</w:t>
      </w:r>
      <w:r w:rsidR="005508E4">
        <w:t>Explain how</w:t>
      </w:r>
      <w:r>
        <w:t xml:space="preserve"> the features of MTSS-I and fidelity assessment results</w:t>
      </w:r>
      <w:r w:rsidR="005508E4">
        <w:t xml:space="preserve"> are used</w:t>
      </w:r>
      <w:r>
        <w:t xml:space="preserve"> to set implementation goals and develop an action plan</w:t>
      </w:r>
      <w:r w:rsidR="008067DE">
        <w:t>.</w:t>
      </w:r>
    </w:p>
    <w:p w14:paraId="02317D97" w14:textId="2888E724" w:rsidR="003679F3" w:rsidRDefault="003679F3" w:rsidP="007C3B97">
      <w:pPr>
        <w:pStyle w:val="ListParagraph"/>
        <w:spacing w:before="240" w:after="60" w:line="257" w:lineRule="auto"/>
        <w:ind w:left="0"/>
        <w:contextualSpacing w:val="0"/>
        <w:jc w:val="both"/>
      </w:pPr>
      <w:r>
        <w:t>5.4</w:t>
      </w:r>
      <w:r w:rsidR="00D341E0">
        <w:t>—</w:t>
      </w:r>
      <w:r w:rsidR="00417F7C">
        <w:t>Demonstrate how to u</w:t>
      </w:r>
      <w:r>
        <w:t>se data-based decision making to adjust</w:t>
      </w:r>
      <w:r w:rsidR="00417F7C">
        <w:t xml:space="preserve"> the</w:t>
      </w:r>
      <w:r>
        <w:t xml:space="preserve"> action plan, as needed</w:t>
      </w:r>
      <w:r w:rsidR="008067DE">
        <w:t>.</w:t>
      </w:r>
    </w:p>
    <w:p w14:paraId="3FABBA09" w14:textId="2417BC13" w:rsidR="003679F3" w:rsidRDefault="003679F3" w:rsidP="007C3B97">
      <w:pPr>
        <w:pStyle w:val="ListParagraph"/>
        <w:spacing w:before="240" w:after="0" w:line="240" w:lineRule="auto"/>
        <w:ind w:left="0"/>
        <w:contextualSpacing w:val="0"/>
        <w:jc w:val="both"/>
      </w:pPr>
      <w:r>
        <w:t>5.5</w:t>
      </w:r>
      <w:r w:rsidR="00D341E0">
        <w:t>—</w:t>
      </w:r>
      <w:r w:rsidR="005508E4">
        <w:t>Describe</w:t>
      </w:r>
      <w:r w:rsidR="00417F7C" w:rsidRPr="005508E4">
        <w:t xml:space="preserve"> how the</w:t>
      </w:r>
      <w:r w:rsidRPr="005508E4">
        <w:t xml:space="preserve"> results of fidelity assessments</w:t>
      </w:r>
      <w:r w:rsidR="00417F7C" w:rsidRPr="005508E4">
        <w:t xml:space="preserve"> are used</w:t>
      </w:r>
      <w:r w:rsidRPr="005508E4">
        <w:t xml:space="preserve"> to provide positive feedback and inform school staff, families, and other stakeholders of progress</w:t>
      </w:r>
      <w:r w:rsidR="005508E4">
        <w:t>, taking into consideration the home language</w:t>
      </w:r>
      <w:r w:rsidR="008067DE" w:rsidRPr="005508E4">
        <w:t>.</w:t>
      </w:r>
    </w:p>
    <w:p w14:paraId="0D315FAF" w14:textId="77777777" w:rsidR="003679F3" w:rsidRPr="00ED0B0F" w:rsidRDefault="003679F3">
      <w:pPr>
        <w:rPr>
          <w:rFonts w:asciiTheme="minorHAnsi" w:hAnsiTheme="minorHAnsi" w:cstheme="minorHAnsi"/>
        </w:rPr>
      </w:pPr>
    </w:p>
    <w:sectPr w:rsidR="003679F3" w:rsidRPr="00ED0B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7487" w14:textId="77777777" w:rsidR="00797445" w:rsidRDefault="00797445" w:rsidP="00531B52">
      <w:r>
        <w:separator/>
      </w:r>
    </w:p>
  </w:endnote>
  <w:endnote w:type="continuationSeparator" w:id="0">
    <w:p w14:paraId="26D3BD2C" w14:textId="77777777" w:rsidR="00797445" w:rsidRDefault="00797445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B5FC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559A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98E7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8C6B" w14:textId="77777777" w:rsidR="00797445" w:rsidRDefault="00797445" w:rsidP="00531B52">
      <w:r>
        <w:separator/>
      </w:r>
    </w:p>
  </w:footnote>
  <w:footnote w:type="continuationSeparator" w:id="0">
    <w:p w14:paraId="3ACC6865" w14:textId="77777777" w:rsidR="00797445" w:rsidRDefault="00797445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5607" w14:textId="60AE8D84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3A30" w14:textId="2377E18A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D53C" w14:textId="705AA666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DD6"/>
    <w:multiLevelType w:val="hybridMultilevel"/>
    <w:tmpl w:val="16BEF4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DC1865"/>
    <w:multiLevelType w:val="hybridMultilevel"/>
    <w:tmpl w:val="F6EECA0C"/>
    <w:lvl w:ilvl="0" w:tplc="E20C60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A1"/>
    <w:multiLevelType w:val="hybridMultilevel"/>
    <w:tmpl w:val="E03E3B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4F2E"/>
    <w:multiLevelType w:val="hybridMultilevel"/>
    <w:tmpl w:val="CF9AF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7406B"/>
    <w:multiLevelType w:val="hybridMultilevel"/>
    <w:tmpl w:val="3454DACA"/>
    <w:lvl w:ilvl="0" w:tplc="6FB0509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58B9"/>
    <w:multiLevelType w:val="hybridMultilevel"/>
    <w:tmpl w:val="01186BB6"/>
    <w:lvl w:ilvl="0" w:tplc="DC24D5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D38D3"/>
    <w:multiLevelType w:val="hybridMultilevel"/>
    <w:tmpl w:val="3022F266"/>
    <w:lvl w:ilvl="0" w:tplc="04090001">
      <w:start w:val="1"/>
      <w:numFmt w:val="bullet"/>
      <w:lvlText w:val=""/>
      <w:lvlJc w:val="left"/>
      <w:pPr>
        <w:ind w:left="2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7" w15:restartNumberingAfterBreak="0">
    <w:nsid w:val="207F5EC7"/>
    <w:multiLevelType w:val="hybridMultilevel"/>
    <w:tmpl w:val="9AD68A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664E4"/>
    <w:multiLevelType w:val="multilevel"/>
    <w:tmpl w:val="9A2ADD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B0D4A28"/>
    <w:multiLevelType w:val="hybridMultilevel"/>
    <w:tmpl w:val="7570ABA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 w15:restartNumberingAfterBreak="0">
    <w:nsid w:val="31F82C0E"/>
    <w:multiLevelType w:val="hybridMultilevel"/>
    <w:tmpl w:val="833895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E358D"/>
    <w:multiLevelType w:val="hybridMultilevel"/>
    <w:tmpl w:val="CD9C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3">
      <w:start w:val="1"/>
      <w:numFmt w:val="upp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D1EB7"/>
    <w:multiLevelType w:val="hybridMultilevel"/>
    <w:tmpl w:val="D23A8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23FDB"/>
    <w:multiLevelType w:val="hybridMultilevel"/>
    <w:tmpl w:val="EF32D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A68E9"/>
    <w:multiLevelType w:val="hybridMultilevel"/>
    <w:tmpl w:val="EDDA86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3">
      <w:start w:val="1"/>
      <w:numFmt w:val="upp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6349B"/>
    <w:multiLevelType w:val="hybridMultilevel"/>
    <w:tmpl w:val="D12E6BAC"/>
    <w:lvl w:ilvl="0" w:tplc="E20C60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54117"/>
    <w:multiLevelType w:val="hybridMultilevel"/>
    <w:tmpl w:val="803298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35F7E"/>
    <w:multiLevelType w:val="hybridMultilevel"/>
    <w:tmpl w:val="4078A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3">
      <w:start w:val="1"/>
      <w:numFmt w:val="upp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70AC7"/>
    <w:multiLevelType w:val="hybridMultilevel"/>
    <w:tmpl w:val="6EDC62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230E7F"/>
    <w:multiLevelType w:val="hybridMultilevel"/>
    <w:tmpl w:val="78164F48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6F2A7D44"/>
    <w:multiLevelType w:val="hybridMultilevel"/>
    <w:tmpl w:val="E766E8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C1A38"/>
    <w:multiLevelType w:val="hybridMultilevel"/>
    <w:tmpl w:val="F4B69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160BA"/>
    <w:multiLevelType w:val="hybridMultilevel"/>
    <w:tmpl w:val="2974C75A"/>
    <w:lvl w:ilvl="0" w:tplc="1C6EF32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25C7C"/>
    <w:multiLevelType w:val="hybridMultilevel"/>
    <w:tmpl w:val="F0F8E7EE"/>
    <w:lvl w:ilvl="0" w:tplc="6098044A">
      <w:start w:val="1"/>
      <w:numFmt w:val="lowerLetter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8030574">
    <w:abstractNumId w:val="1"/>
  </w:num>
  <w:num w:numId="2" w16cid:durableId="398554024">
    <w:abstractNumId w:val="1"/>
  </w:num>
  <w:num w:numId="3" w16cid:durableId="478544073">
    <w:abstractNumId w:val="9"/>
  </w:num>
  <w:num w:numId="4" w16cid:durableId="702293510">
    <w:abstractNumId w:val="6"/>
  </w:num>
  <w:num w:numId="5" w16cid:durableId="95450103">
    <w:abstractNumId w:val="19"/>
  </w:num>
  <w:num w:numId="6" w16cid:durableId="2065329189">
    <w:abstractNumId w:val="5"/>
  </w:num>
  <w:num w:numId="7" w16cid:durableId="1737899851">
    <w:abstractNumId w:val="11"/>
  </w:num>
  <w:num w:numId="8" w16cid:durableId="1935700412">
    <w:abstractNumId w:val="12"/>
  </w:num>
  <w:num w:numId="9" w16cid:durableId="1074008291">
    <w:abstractNumId w:val="4"/>
  </w:num>
  <w:num w:numId="10" w16cid:durableId="964971157">
    <w:abstractNumId w:val="22"/>
  </w:num>
  <w:num w:numId="11" w16cid:durableId="222836288">
    <w:abstractNumId w:val="0"/>
  </w:num>
  <w:num w:numId="12" w16cid:durableId="2061855970">
    <w:abstractNumId w:val="17"/>
  </w:num>
  <w:num w:numId="13" w16cid:durableId="1504081159">
    <w:abstractNumId w:val="14"/>
  </w:num>
  <w:num w:numId="14" w16cid:durableId="1848908531">
    <w:abstractNumId w:val="13"/>
  </w:num>
  <w:num w:numId="15" w16cid:durableId="1972592697">
    <w:abstractNumId w:val="10"/>
  </w:num>
  <w:num w:numId="16" w16cid:durableId="417597676">
    <w:abstractNumId w:val="15"/>
  </w:num>
  <w:num w:numId="17" w16cid:durableId="1284655096">
    <w:abstractNumId w:val="20"/>
  </w:num>
  <w:num w:numId="18" w16cid:durableId="312174398">
    <w:abstractNumId w:val="18"/>
  </w:num>
  <w:num w:numId="19" w16cid:durableId="271742533">
    <w:abstractNumId w:val="2"/>
  </w:num>
  <w:num w:numId="20" w16cid:durableId="1188133699">
    <w:abstractNumId w:val="16"/>
  </w:num>
  <w:num w:numId="21" w16cid:durableId="961375301">
    <w:abstractNumId w:val="7"/>
  </w:num>
  <w:num w:numId="22" w16cid:durableId="1680883566">
    <w:abstractNumId w:val="8"/>
  </w:num>
  <w:num w:numId="23" w16cid:durableId="576937396">
    <w:abstractNumId w:val="21"/>
  </w:num>
  <w:num w:numId="24" w16cid:durableId="376005329">
    <w:abstractNumId w:val="3"/>
  </w:num>
  <w:num w:numId="25" w16cid:durableId="18124084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B0F"/>
    <w:rsid w:val="00011B10"/>
    <w:rsid w:val="00023AF8"/>
    <w:rsid w:val="000278DA"/>
    <w:rsid w:val="000375E9"/>
    <w:rsid w:val="00067DC6"/>
    <w:rsid w:val="0008373C"/>
    <w:rsid w:val="000962D3"/>
    <w:rsid w:val="000C58D2"/>
    <w:rsid w:val="000C7E16"/>
    <w:rsid w:val="001125DF"/>
    <w:rsid w:val="00150E6A"/>
    <w:rsid w:val="00176A61"/>
    <w:rsid w:val="0017782D"/>
    <w:rsid w:val="00192CC7"/>
    <w:rsid w:val="001A585B"/>
    <w:rsid w:val="001B588A"/>
    <w:rsid w:val="001D24C8"/>
    <w:rsid w:val="001E2E18"/>
    <w:rsid w:val="001E50FB"/>
    <w:rsid w:val="00217F2F"/>
    <w:rsid w:val="002346E0"/>
    <w:rsid w:val="002503A0"/>
    <w:rsid w:val="00260783"/>
    <w:rsid w:val="00266967"/>
    <w:rsid w:val="0026775E"/>
    <w:rsid w:val="00274781"/>
    <w:rsid w:val="002B5F1D"/>
    <w:rsid w:val="002C1C26"/>
    <w:rsid w:val="002D2211"/>
    <w:rsid w:val="002F19CD"/>
    <w:rsid w:val="002F5B1F"/>
    <w:rsid w:val="00304D00"/>
    <w:rsid w:val="00357185"/>
    <w:rsid w:val="003679F3"/>
    <w:rsid w:val="003A5347"/>
    <w:rsid w:val="003A564F"/>
    <w:rsid w:val="003B32F2"/>
    <w:rsid w:val="003C66D0"/>
    <w:rsid w:val="00417F7C"/>
    <w:rsid w:val="00427047"/>
    <w:rsid w:val="00433DBA"/>
    <w:rsid w:val="00447CCE"/>
    <w:rsid w:val="0048679D"/>
    <w:rsid w:val="00492594"/>
    <w:rsid w:val="00496C5F"/>
    <w:rsid w:val="004B1C57"/>
    <w:rsid w:val="004B1F73"/>
    <w:rsid w:val="004B2FEE"/>
    <w:rsid w:val="004D2201"/>
    <w:rsid w:val="004D36E4"/>
    <w:rsid w:val="00511545"/>
    <w:rsid w:val="00514658"/>
    <w:rsid w:val="00526A21"/>
    <w:rsid w:val="00531B52"/>
    <w:rsid w:val="0054608C"/>
    <w:rsid w:val="005508E4"/>
    <w:rsid w:val="00557BA0"/>
    <w:rsid w:val="00576DBB"/>
    <w:rsid w:val="005A1BC0"/>
    <w:rsid w:val="005E67C1"/>
    <w:rsid w:val="00600593"/>
    <w:rsid w:val="0060777C"/>
    <w:rsid w:val="00627DD1"/>
    <w:rsid w:val="00645039"/>
    <w:rsid w:val="00671448"/>
    <w:rsid w:val="00692470"/>
    <w:rsid w:val="00695FC8"/>
    <w:rsid w:val="00697B95"/>
    <w:rsid w:val="006B51E5"/>
    <w:rsid w:val="006C30C6"/>
    <w:rsid w:val="006D7565"/>
    <w:rsid w:val="006E25A1"/>
    <w:rsid w:val="00702DE1"/>
    <w:rsid w:val="007216A1"/>
    <w:rsid w:val="007257BE"/>
    <w:rsid w:val="00736381"/>
    <w:rsid w:val="0073743F"/>
    <w:rsid w:val="00744064"/>
    <w:rsid w:val="007914C2"/>
    <w:rsid w:val="00797445"/>
    <w:rsid w:val="007C3B97"/>
    <w:rsid w:val="007D4BD3"/>
    <w:rsid w:val="008067DE"/>
    <w:rsid w:val="0081036F"/>
    <w:rsid w:val="0081532F"/>
    <w:rsid w:val="0083714B"/>
    <w:rsid w:val="00857DB7"/>
    <w:rsid w:val="00871CFE"/>
    <w:rsid w:val="008A0447"/>
    <w:rsid w:val="008B1C01"/>
    <w:rsid w:val="008C7DA3"/>
    <w:rsid w:val="008D0617"/>
    <w:rsid w:val="008D24C3"/>
    <w:rsid w:val="008E0856"/>
    <w:rsid w:val="008E13F0"/>
    <w:rsid w:val="008E6FB8"/>
    <w:rsid w:val="008F1BAB"/>
    <w:rsid w:val="008F3FF9"/>
    <w:rsid w:val="00917361"/>
    <w:rsid w:val="0092657C"/>
    <w:rsid w:val="00937662"/>
    <w:rsid w:val="009730B8"/>
    <w:rsid w:val="00984B43"/>
    <w:rsid w:val="00992D50"/>
    <w:rsid w:val="009B76E1"/>
    <w:rsid w:val="009E7353"/>
    <w:rsid w:val="009F1031"/>
    <w:rsid w:val="00A1348F"/>
    <w:rsid w:val="00A15C6F"/>
    <w:rsid w:val="00A207C5"/>
    <w:rsid w:val="00A31B78"/>
    <w:rsid w:val="00A43B12"/>
    <w:rsid w:val="00A45CC6"/>
    <w:rsid w:val="00A52D7D"/>
    <w:rsid w:val="00A60773"/>
    <w:rsid w:val="00A700B1"/>
    <w:rsid w:val="00A73C98"/>
    <w:rsid w:val="00A81C18"/>
    <w:rsid w:val="00A87CE2"/>
    <w:rsid w:val="00A92521"/>
    <w:rsid w:val="00AA0383"/>
    <w:rsid w:val="00AA2B46"/>
    <w:rsid w:val="00B72200"/>
    <w:rsid w:val="00B7589E"/>
    <w:rsid w:val="00B849AF"/>
    <w:rsid w:val="00BA6197"/>
    <w:rsid w:val="00BB4BAC"/>
    <w:rsid w:val="00BD4209"/>
    <w:rsid w:val="00BE39DD"/>
    <w:rsid w:val="00BE5DCB"/>
    <w:rsid w:val="00C04F1B"/>
    <w:rsid w:val="00C62257"/>
    <w:rsid w:val="00C672C5"/>
    <w:rsid w:val="00C93C27"/>
    <w:rsid w:val="00CD058F"/>
    <w:rsid w:val="00CF1DC7"/>
    <w:rsid w:val="00CF5EE4"/>
    <w:rsid w:val="00D01069"/>
    <w:rsid w:val="00D016F2"/>
    <w:rsid w:val="00D0630B"/>
    <w:rsid w:val="00D17237"/>
    <w:rsid w:val="00D24069"/>
    <w:rsid w:val="00D262AD"/>
    <w:rsid w:val="00D341E0"/>
    <w:rsid w:val="00D62918"/>
    <w:rsid w:val="00DA2FBF"/>
    <w:rsid w:val="00DE5B6E"/>
    <w:rsid w:val="00E2075B"/>
    <w:rsid w:val="00E2170A"/>
    <w:rsid w:val="00E40C1A"/>
    <w:rsid w:val="00E57102"/>
    <w:rsid w:val="00ED0B0F"/>
    <w:rsid w:val="00ED47B5"/>
    <w:rsid w:val="00EF5CB1"/>
    <w:rsid w:val="00F23001"/>
    <w:rsid w:val="00F27A8B"/>
    <w:rsid w:val="00F55750"/>
    <w:rsid w:val="00F835A5"/>
    <w:rsid w:val="00FB0400"/>
    <w:rsid w:val="00FC56CD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25B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ED0B0F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2075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C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E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93C2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92521"/>
  </w:style>
  <w:style w:type="paragraph" w:styleId="Revision">
    <w:name w:val="Revision"/>
    <w:hidden/>
    <w:uiPriority w:val="99"/>
    <w:semiHidden/>
    <w:rsid w:val="00D2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0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ed.gov/crs/framewor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4552C-618E-48CC-A4A0-723C3BFC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2021-10-07T19:45:00Z</dcterms:created>
  <dcterms:modified xsi:type="dcterms:W3CDTF">2022-04-25T20:08:00Z</dcterms:modified>
</cp:coreProperties>
</file>