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12FD7" w:rsidP="00412FD7">
      <w:pPr>
        <w:ind w:left="720" w:hanging="720"/>
      </w:pPr>
      <w:r w:rsidRPr="00412FD7">
        <w:t>Positive Behav</w:t>
      </w:r>
      <w:r w:rsidRPr="00412FD7">
        <w:t>i</w:t>
      </w:r>
      <w:r w:rsidRPr="00412FD7">
        <w:t>oral Interventions and Supports: OSEP Technical Assistance Center</w:t>
      </w:r>
      <w:r>
        <w:t xml:space="preserve"> (n.d.). Retrieved from: </w:t>
      </w:r>
      <w:hyperlink r:id="rId5" w:history="1">
        <w:r w:rsidRPr="000665F3">
          <w:rPr>
            <w:rStyle w:val="Hyperlink"/>
          </w:rPr>
          <w:t>https://www.pbis.org</w:t>
        </w:r>
      </w:hyperlink>
    </w:p>
    <w:p w:rsidR="00412FD7" w:rsidRPr="00412FD7" w:rsidRDefault="00412FD7" w:rsidP="00412FD7">
      <w:pPr>
        <w:ind w:left="720" w:hanging="720"/>
      </w:pPr>
    </w:p>
    <w:p w:rsidR="00000000" w:rsidRPr="00412FD7" w:rsidRDefault="00412FD7" w:rsidP="00412FD7">
      <w:pPr>
        <w:ind w:left="720" w:hanging="720"/>
      </w:pPr>
      <w:r w:rsidRPr="00412FD7">
        <w:t xml:space="preserve">Centre for </w:t>
      </w:r>
      <w:r w:rsidRPr="00412FD7">
        <w:t>J</w:t>
      </w:r>
      <w:r w:rsidRPr="00412FD7">
        <w:t>ustice and Reconciliation</w:t>
      </w:r>
      <w:r>
        <w:t xml:space="preserve"> (n.d.).  Retrieved from: </w:t>
      </w:r>
      <w:r w:rsidRPr="00412FD7">
        <w:t>http://www.pficjr.org</w:t>
      </w:r>
    </w:p>
    <w:p w:rsidR="00412FD7" w:rsidRDefault="00412FD7" w:rsidP="00412FD7">
      <w:pPr>
        <w:ind w:left="720" w:hanging="720"/>
      </w:pPr>
    </w:p>
    <w:p w:rsidR="00000000" w:rsidRDefault="00412FD7" w:rsidP="00412FD7">
      <w:pPr>
        <w:ind w:left="720" w:hanging="720"/>
      </w:pPr>
      <w:proofErr w:type="spellStart"/>
      <w:r>
        <w:t>Dell’Angelo</w:t>
      </w:r>
      <w:proofErr w:type="spellEnd"/>
      <w:r>
        <w:t xml:space="preserve">, T. (2014).  Creating classrooms for social justice.  Retrieved from: </w:t>
      </w:r>
      <w:r w:rsidRPr="00412FD7">
        <w:t>https://www.edutopia.org/blog/creating-classrooms-for-social-justice-tabitha-dellangelo</w:t>
      </w:r>
    </w:p>
    <w:p w:rsidR="00412FD7" w:rsidRPr="00412FD7" w:rsidRDefault="00412FD7" w:rsidP="00412FD7">
      <w:pPr>
        <w:ind w:left="720" w:hanging="720"/>
      </w:pPr>
    </w:p>
    <w:p w:rsidR="00000000" w:rsidRPr="00412FD7" w:rsidRDefault="00412FD7" w:rsidP="00412FD7">
      <w:pPr>
        <w:ind w:left="720" w:hanging="720"/>
      </w:pPr>
      <w:proofErr w:type="spellStart"/>
      <w:r w:rsidRPr="00412FD7">
        <w:t>Hambacher</w:t>
      </w:r>
      <w:proofErr w:type="spellEnd"/>
      <w:r w:rsidRPr="00412FD7">
        <w:t>, E. (2015). Culturally responsive classroom management: Going beyond be</w:t>
      </w:r>
      <w:r w:rsidRPr="00412FD7">
        <w:t xml:space="preserve">havioral learning. </w:t>
      </w:r>
      <w:r w:rsidRPr="00412FD7">
        <w:rPr>
          <w:i/>
          <w:iCs/>
        </w:rPr>
        <w:t xml:space="preserve">The New Hampshire Journal of Education, </w:t>
      </w:r>
      <w:r w:rsidRPr="00412FD7">
        <w:t xml:space="preserve">18. Retrieved from </w:t>
      </w:r>
      <w:hyperlink r:id="rId6" w:history="1">
        <w:r w:rsidRPr="00412FD7">
          <w:rPr>
            <w:rStyle w:val="Hyperlink"/>
          </w:rPr>
          <w:t>http://nhje.plymouth.edu/?article=culturally-responsive-classroom-management-going-beyondbehavioral-learning</w:t>
        </w:r>
      </w:hyperlink>
    </w:p>
    <w:p w:rsidR="00412FD7" w:rsidRDefault="00412FD7" w:rsidP="00412FD7">
      <w:pPr>
        <w:ind w:left="720" w:hanging="720"/>
      </w:pPr>
    </w:p>
    <w:p w:rsidR="00000000" w:rsidRPr="00412FD7" w:rsidRDefault="00412FD7" w:rsidP="00412FD7">
      <w:pPr>
        <w:ind w:left="720" w:hanging="720"/>
      </w:pPr>
      <w:r w:rsidRPr="00412FD7">
        <w:t xml:space="preserve">Robins, K. N., Lindsey, R. B., Lindsey, D., &amp; Terrell, R. (2005). </w:t>
      </w:r>
      <w:r w:rsidRPr="00412FD7">
        <w:rPr>
          <w:i/>
          <w:iCs/>
        </w:rPr>
        <w:t xml:space="preserve">Culturally Proficient Instruction, </w:t>
      </w:r>
      <w:r w:rsidRPr="00412FD7">
        <w:t>2nd Ed. Thousand Oaks, CA: Corwin Press.</w:t>
      </w:r>
    </w:p>
    <w:p w:rsidR="00412FD7" w:rsidRDefault="00412FD7" w:rsidP="00412FD7">
      <w:pPr>
        <w:ind w:left="720" w:hanging="720"/>
      </w:pPr>
    </w:p>
    <w:p w:rsidR="00000000" w:rsidRPr="00412FD7" w:rsidRDefault="00412FD7" w:rsidP="00412FD7">
      <w:pPr>
        <w:ind w:left="720" w:hanging="720"/>
      </w:pPr>
      <w:r w:rsidRPr="00412FD7">
        <w:t xml:space="preserve">Weinstein, C., Curran, M., &amp; Tomlinson-Clarke, S. (2003). Culturally responsive classroom management: Awareness </w:t>
      </w:r>
      <w:r w:rsidRPr="00412FD7">
        <w:t>into action,</w:t>
      </w:r>
      <w:r w:rsidRPr="00412FD7">
        <w:rPr>
          <w:i/>
          <w:iCs/>
        </w:rPr>
        <w:t xml:space="preserve"> Theory into Practice, 42</w:t>
      </w:r>
      <w:r w:rsidRPr="00412FD7">
        <w:t>(4), 269-276.</w:t>
      </w:r>
    </w:p>
    <w:p w:rsidR="00412FD7" w:rsidRDefault="00412FD7" w:rsidP="00412FD7">
      <w:pPr>
        <w:ind w:left="720" w:hanging="720"/>
      </w:pPr>
    </w:p>
    <w:p w:rsidR="00000000" w:rsidRPr="00412FD7" w:rsidRDefault="00412FD7" w:rsidP="00412FD7">
      <w:pPr>
        <w:ind w:left="720" w:hanging="720"/>
      </w:pPr>
      <w:r w:rsidRPr="00412FD7">
        <w:t>Metrop</w:t>
      </w:r>
      <w:r w:rsidRPr="00412FD7">
        <w:t xml:space="preserve">olitan Center for Urban Education. (2008). </w:t>
      </w:r>
      <w:r w:rsidRPr="00412FD7">
        <w:rPr>
          <w:i/>
        </w:rPr>
        <w:t>Brief: Culturally responsive classroom management strategies</w:t>
      </w:r>
      <w:r w:rsidRPr="00412FD7">
        <w:t>. NYU Steinhardt School of Culture, Education, and Human Development</w:t>
      </w:r>
      <w:r>
        <w:t>: Author</w:t>
      </w:r>
      <w:r w:rsidRPr="00412FD7">
        <w:t>.</w:t>
      </w:r>
    </w:p>
    <w:p w:rsidR="006E3F7D" w:rsidRDefault="00412FD7" w:rsidP="00412FD7">
      <w:pPr>
        <w:ind w:left="720" w:hanging="720"/>
      </w:pPr>
      <w:bookmarkStart w:id="0" w:name="_GoBack"/>
      <w:bookmarkEnd w:id="0"/>
    </w:p>
    <w:sectPr w:rsidR="006E3F7D" w:rsidSect="0096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7748C"/>
    <w:multiLevelType w:val="hybridMultilevel"/>
    <w:tmpl w:val="D09683D8"/>
    <w:lvl w:ilvl="0" w:tplc="9F26D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CD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ED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68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8E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A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6D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87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A8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A84BD6"/>
    <w:multiLevelType w:val="hybridMultilevel"/>
    <w:tmpl w:val="062C06B2"/>
    <w:lvl w:ilvl="0" w:tplc="5E8E0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ED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69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0D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A2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8E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20D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4B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D7"/>
    <w:rsid w:val="00412FD7"/>
    <w:rsid w:val="007B0F6A"/>
    <w:rsid w:val="0096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28385"/>
  <w14:defaultImageDpi w14:val="32767"/>
  <w15:chartTrackingRefBased/>
  <w15:docId w15:val="{F0B84904-9A47-B44A-BA58-7BA84D78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F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2F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2F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0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topia.org/blog/creating-classrooms-for-social-justice-tabitha-dellangelo" TargetMode="External"/><Relationship Id="rId5" Type="http://schemas.openxmlformats.org/officeDocument/2006/relationships/hyperlink" Target="https://www.pbi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</dc:creator>
  <cp:keywords/>
  <dc:description/>
  <cp:lastModifiedBy>EDM</cp:lastModifiedBy>
  <cp:revision>1</cp:revision>
  <dcterms:created xsi:type="dcterms:W3CDTF">2018-10-20T18:23:00Z</dcterms:created>
  <dcterms:modified xsi:type="dcterms:W3CDTF">2018-10-20T18:31:00Z</dcterms:modified>
</cp:coreProperties>
</file>