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D3B7B" w14:textId="6DD81307" w:rsidR="002349D9" w:rsidRPr="00DE6CBB" w:rsidRDefault="00480831" w:rsidP="00DE6CBB">
      <w:pPr>
        <w:pStyle w:val="Title"/>
        <w:rPr>
          <w:rFonts w:ascii="Arial Bold" w:hAnsi="Arial Bold"/>
          <w:spacing w:val="-4"/>
        </w:rPr>
      </w:pPr>
      <w:r w:rsidRPr="00DB5693">
        <w:rPr>
          <w:rFonts w:ascii="Arial Bold" w:hAnsi="Arial Bold"/>
          <w:color w:val="003462"/>
          <w:spacing w:val="-4"/>
        </w:rPr>
        <w:t>Handout</w:t>
      </w:r>
      <w:r w:rsidR="00011CBB" w:rsidRPr="00DB5693">
        <w:rPr>
          <w:rFonts w:ascii="Arial Bold" w:hAnsi="Arial Bold"/>
          <w:color w:val="003462"/>
          <w:spacing w:val="-4"/>
        </w:rPr>
        <w:t xml:space="preserve"> 1</w:t>
      </w:r>
      <w:r w:rsidR="00807D58" w:rsidRPr="00DB5693">
        <w:rPr>
          <w:rFonts w:ascii="Arial Bold" w:hAnsi="Arial Bold"/>
          <w:color w:val="003462"/>
          <w:spacing w:val="-4"/>
        </w:rPr>
        <w:t>.1</w:t>
      </w:r>
      <w:r w:rsidR="00011CBB" w:rsidRPr="00DB5693">
        <w:rPr>
          <w:rFonts w:ascii="Arial Bold" w:hAnsi="Arial Bold"/>
          <w:color w:val="003462"/>
          <w:spacing w:val="-4"/>
        </w:rPr>
        <w:t xml:space="preserve">: </w:t>
      </w:r>
      <w:r w:rsidR="004E078E" w:rsidRPr="00DB5693">
        <w:rPr>
          <w:rFonts w:ascii="Arial Bold" w:hAnsi="Arial Bold"/>
          <w:color w:val="003462"/>
          <w:spacing w:val="-4"/>
        </w:rPr>
        <w:t xml:space="preserve">Understanding </w:t>
      </w:r>
      <w:r w:rsidR="00807D58" w:rsidRPr="00DB5693">
        <w:rPr>
          <w:rFonts w:ascii="Arial Bold" w:hAnsi="Arial Bold"/>
          <w:color w:val="003462"/>
          <w:spacing w:val="-4"/>
        </w:rPr>
        <w:t>Key Transition Terms</w:t>
      </w:r>
      <w:r w:rsidR="00807D58" w:rsidRPr="00DE6CBB">
        <w:rPr>
          <w:rFonts w:ascii="Arial Bold" w:hAnsi="Arial Bold"/>
          <w:spacing w:val="-4"/>
        </w:rPr>
        <w:t xml:space="preserve"> </w:t>
      </w:r>
      <w:r w:rsidR="004E078E" w:rsidRPr="00DE6CBB">
        <w:rPr>
          <w:rFonts w:ascii="Arial Bold" w:hAnsi="Arial Bold"/>
          <w:spacing w:val="-4"/>
        </w:rPr>
        <w:t xml:space="preserve"> </w:t>
      </w:r>
    </w:p>
    <w:p w14:paraId="78D23751" w14:textId="04DBAEA3" w:rsidR="00807D58" w:rsidRDefault="00807D58" w:rsidP="00DE6CBB">
      <w:pPr>
        <w:pStyle w:val="BodyText"/>
      </w:pPr>
      <w:r>
        <w:t xml:space="preserve">Individually or with a partner, complete the second column. If you are unsure, </w:t>
      </w:r>
      <w:r w:rsidR="00374E2B">
        <w:t xml:space="preserve">just </w:t>
      </w:r>
      <w:r>
        <w:t>take your best guess. The answers will be presented throughout the content presentation</w:t>
      </w:r>
      <w:r w:rsidR="00BE725C">
        <w:t>,</w:t>
      </w:r>
      <w:r>
        <w:t xml:space="preserve"> so take notes on this sheet. After the presentation, complete the last column.  </w:t>
      </w:r>
    </w:p>
    <w:p w14:paraId="1B59EC9B" w14:textId="33A1182F" w:rsidR="00807D58" w:rsidRPr="00807D58" w:rsidRDefault="00807D58" w:rsidP="00807D58">
      <w:r>
        <w:t xml:space="preserve"> 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2805"/>
        <w:gridCol w:w="3371"/>
        <w:gridCol w:w="3184"/>
      </w:tblGrid>
      <w:tr w:rsidR="00807D58" w:rsidRPr="00445416" w14:paraId="01A7991F" w14:textId="0A0532BA" w:rsidTr="00DE6CBB">
        <w:tc>
          <w:tcPr>
            <w:tcW w:w="1498" w:type="pct"/>
            <w:shd w:val="clear" w:color="auto" w:fill="B2C5DC" w:themeFill="accent1" w:themeFillTint="66"/>
          </w:tcPr>
          <w:p w14:paraId="4AC401A5" w14:textId="180B0737" w:rsidR="00807D58" w:rsidRPr="00807D58" w:rsidRDefault="00807D58" w:rsidP="00445416">
            <w:pPr>
              <w:pStyle w:val="TableColumnHead"/>
              <w:rPr>
                <w:rStyle w:val="IntenseReference"/>
                <w:b/>
                <w:bCs/>
                <w:smallCaps w:val="0"/>
                <w:color w:val="auto"/>
                <w:spacing w:val="0"/>
                <w:sz w:val="24"/>
              </w:rPr>
            </w:pPr>
            <w:r>
              <w:rPr>
                <w:rStyle w:val="IntenseReference"/>
                <w:b/>
                <w:bCs/>
                <w:smallCaps w:val="0"/>
                <w:color w:val="auto"/>
                <w:spacing w:val="0"/>
                <w:sz w:val="24"/>
              </w:rPr>
              <w:t xml:space="preserve">Key Term </w:t>
            </w:r>
            <w:r w:rsidRPr="00807D58">
              <w:rPr>
                <w:rStyle w:val="IntenseReference"/>
                <w:b/>
                <w:bCs/>
                <w:smallCaps w:val="0"/>
                <w:color w:val="auto"/>
                <w:spacing w:val="0"/>
                <w:sz w:val="24"/>
              </w:rPr>
              <w:t xml:space="preserve"> </w:t>
            </w:r>
          </w:p>
        </w:tc>
        <w:tc>
          <w:tcPr>
            <w:tcW w:w="1801" w:type="pct"/>
            <w:shd w:val="clear" w:color="auto" w:fill="B2C5DC" w:themeFill="accent1" w:themeFillTint="66"/>
          </w:tcPr>
          <w:p w14:paraId="5C800323" w14:textId="23C440A2" w:rsidR="00807D58" w:rsidRPr="00807D58" w:rsidRDefault="00374E2B" w:rsidP="00445416">
            <w:pPr>
              <w:pStyle w:val="TableColumnHead"/>
              <w:rPr>
                <w:rStyle w:val="IntenseReference"/>
                <w:b/>
                <w:bCs/>
                <w:smallCaps w:val="0"/>
                <w:color w:val="auto"/>
                <w:spacing w:val="0"/>
                <w:sz w:val="24"/>
              </w:rPr>
            </w:pPr>
            <w:r>
              <w:rPr>
                <w:rStyle w:val="IntenseReference"/>
                <w:b/>
                <w:bCs/>
                <w:smallCaps w:val="0"/>
                <w:color w:val="auto"/>
                <w:spacing w:val="0"/>
                <w:sz w:val="24"/>
              </w:rPr>
              <w:t>What I</w:t>
            </w:r>
            <w:r w:rsidR="00807D58" w:rsidRPr="00807D58">
              <w:rPr>
                <w:rStyle w:val="IntenseReference"/>
                <w:b/>
                <w:bCs/>
                <w:smallCaps w:val="0"/>
                <w:color w:val="auto"/>
                <w:spacing w:val="0"/>
                <w:sz w:val="24"/>
              </w:rPr>
              <w:t xml:space="preserve"> </w:t>
            </w:r>
            <w:r w:rsidRPr="00807D58">
              <w:rPr>
                <w:rStyle w:val="IntenseReference"/>
                <w:b/>
                <w:bCs/>
                <w:smallCaps w:val="0"/>
                <w:color w:val="auto"/>
                <w:spacing w:val="0"/>
                <w:sz w:val="24"/>
              </w:rPr>
              <w:t>Think It Is</w:t>
            </w:r>
          </w:p>
        </w:tc>
        <w:tc>
          <w:tcPr>
            <w:tcW w:w="1701" w:type="pct"/>
            <w:shd w:val="clear" w:color="auto" w:fill="B2C5DC" w:themeFill="accent1" w:themeFillTint="66"/>
          </w:tcPr>
          <w:p w14:paraId="36053AA5" w14:textId="3AF04FD5" w:rsidR="00807D58" w:rsidRPr="00807D58" w:rsidRDefault="00807D58" w:rsidP="00C13600">
            <w:pPr>
              <w:pStyle w:val="TableColumnHead"/>
              <w:rPr>
                <w:rStyle w:val="IntenseReference"/>
                <w:b/>
                <w:bCs/>
                <w:smallCaps w:val="0"/>
                <w:color w:val="auto"/>
                <w:spacing w:val="0"/>
                <w:sz w:val="24"/>
              </w:rPr>
            </w:pPr>
            <w:r w:rsidRPr="00807D58">
              <w:rPr>
                <w:rStyle w:val="IntenseReference"/>
                <w:b/>
                <w:bCs/>
                <w:smallCaps w:val="0"/>
                <w:color w:val="auto"/>
                <w:spacing w:val="0"/>
                <w:sz w:val="24"/>
              </w:rPr>
              <w:t xml:space="preserve">What </w:t>
            </w:r>
            <w:r w:rsidR="00374E2B" w:rsidRPr="00807D58">
              <w:rPr>
                <w:rStyle w:val="IntenseReference"/>
                <w:b/>
                <w:bCs/>
                <w:smallCaps w:val="0"/>
                <w:color w:val="auto"/>
                <w:spacing w:val="0"/>
                <w:sz w:val="24"/>
              </w:rPr>
              <w:t>It Is</w:t>
            </w:r>
          </w:p>
        </w:tc>
      </w:tr>
      <w:tr w:rsidR="00807D58" w14:paraId="6C712DC4" w14:textId="035C875A" w:rsidTr="00DE6CBB">
        <w:tc>
          <w:tcPr>
            <w:tcW w:w="1498" w:type="pct"/>
          </w:tcPr>
          <w:p w14:paraId="15A9F130" w14:textId="4851CC3F" w:rsidR="00807D58" w:rsidRDefault="00374E2B" w:rsidP="00445416">
            <w:pPr>
              <w:pStyle w:val="TableText"/>
              <w:spacing w:after="1200"/>
            </w:pPr>
            <w:r>
              <w:t>Coordinated set of activities</w:t>
            </w:r>
          </w:p>
        </w:tc>
        <w:tc>
          <w:tcPr>
            <w:tcW w:w="1801" w:type="pct"/>
          </w:tcPr>
          <w:p w14:paraId="33967763" w14:textId="77777777" w:rsidR="00807D58" w:rsidRDefault="00807D58" w:rsidP="00445416">
            <w:pPr>
              <w:pStyle w:val="TableText"/>
              <w:spacing w:after="1200"/>
            </w:pPr>
          </w:p>
        </w:tc>
        <w:tc>
          <w:tcPr>
            <w:tcW w:w="1701" w:type="pct"/>
          </w:tcPr>
          <w:p w14:paraId="2E6ED1BE" w14:textId="77777777" w:rsidR="00807D58" w:rsidRDefault="00807D58" w:rsidP="00445416">
            <w:pPr>
              <w:pStyle w:val="TableText"/>
              <w:spacing w:after="1200"/>
            </w:pPr>
          </w:p>
        </w:tc>
      </w:tr>
      <w:tr w:rsidR="00807D58" w14:paraId="4049D059" w14:textId="01220E84" w:rsidTr="00DE6CBB">
        <w:tc>
          <w:tcPr>
            <w:tcW w:w="1498" w:type="pct"/>
          </w:tcPr>
          <w:p w14:paraId="4CF5A230" w14:textId="2320C794" w:rsidR="00807D58" w:rsidRDefault="00374E2B" w:rsidP="00445416">
            <w:pPr>
              <w:pStyle w:val="TableText"/>
              <w:spacing w:after="1200"/>
            </w:pPr>
            <w:r>
              <w:t>Results-oriented p</w:t>
            </w:r>
            <w:r w:rsidRPr="00807D58">
              <w:t>rocess</w:t>
            </w:r>
            <w:r>
              <w:t xml:space="preserve"> </w:t>
            </w:r>
          </w:p>
        </w:tc>
        <w:tc>
          <w:tcPr>
            <w:tcW w:w="1801" w:type="pct"/>
          </w:tcPr>
          <w:p w14:paraId="065BF5EA" w14:textId="77777777" w:rsidR="00807D58" w:rsidRDefault="00807D58" w:rsidP="00445416">
            <w:pPr>
              <w:pStyle w:val="TableText"/>
              <w:spacing w:after="1200"/>
            </w:pPr>
          </w:p>
        </w:tc>
        <w:tc>
          <w:tcPr>
            <w:tcW w:w="1701" w:type="pct"/>
          </w:tcPr>
          <w:p w14:paraId="10F5C9C2" w14:textId="77777777" w:rsidR="00807D58" w:rsidRDefault="00807D58" w:rsidP="00445416">
            <w:pPr>
              <w:pStyle w:val="TableText"/>
              <w:spacing w:after="1200"/>
            </w:pPr>
          </w:p>
        </w:tc>
      </w:tr>
      <w:tr w:rsidR="00807D58" w14:paraId="62FA9E6A" w14:textId="4310D131" w:rsidTr="00DE6CBB">
        <w:tc>
          <w:tcPr>
            <w:tcW w:w="1498" w:type="pct"/>
          </w:tcPr>
          <w:p w14:paraId="6ACABB00" w14:textId="66B4E256" w:rsidR="00807D58" w:rsidRDefault="00374E2B" w:rsidP="00932A4C">
            <w:pPr>
              <w:pStyle w:val="TableText"/>
              <w:spacing w:after="1200"/>
            </w:pPr>
            <w:r>
              <w:t>M</w:t>
            </w:r>
            <w:r w:rsidRPr="00807D58">
              <w:t xml:space="preserve">easurable </w:t>
            </w:r>
            <w:r>
              <w:t>postsecondary g</w:t>
            </w:r>
            <w:r w:rsidRPr="00807D58">
              <w:t>oals</w:t>
            </w:r>
          </w:p>
        </w:tc>
        <w:tc>
          <w:tcPr>
            <w:tcW w:w="1801" w:type="pct"/>
          </w:tcPr>
          <w:p w14:paraId="7E74D294" w14:textId="77777777" w:rsidR="00807D58" w:rsidRDefault="00807D58" w:rsidP="00445416">
            <w:pPr>
              <w:pStyle w:val="TableText"/>
              <w:spacing w:after="1200"/>
            </w:pPr>
          </w:p>
        </w:tc>
        <w:tc>
          <w:tcPr>
            <w:tcW w:w="1701" w:type="pct"/>
          </w:tcPr>
          <w:p w14:paraId="62BF610A" w14:textId="77777777" w:rsidR="00807D58" w:rsidRDefault="00807D58" w:rsidP="00445416">
            <w:pPr>
              <w:pStyle w:val="TableText"/>
              <w:spacing w:after="1200"/>
            </w:pPr>
          </w:p>
        </w:tc>
      </w:tr>
      <w:tr w:rsidR="00807D58" w14:paraId="7538A309" w14:textId="77777777" w:rsidTr="00DE6CBB">
        <w:tc>
          <w:tcPr>
            <w:tcW w:w="1498" w:type="pct"/>
          </w:tcPr>
          <w:p w14:paraId="5C8248B6" w14:textId="17227B15" w:rsidR="00807D58" w:rsidRDefault="00374E2B" w:rsidP="00807D58">
            <w:pPr>
              <w:pStyle w:val="TableText"/>
              <w:spacing w:after="1200"/>
            </w:pPr>
            <w:r>
              <w:t>Transition services</w:t>
            </w:r>
          </w:p>
        </w:tc>
        <w:tc>
          <w:tcPr>
            <w:tcW w:w="1801" w:type="pct"/>
          </w:tcPr>
          <w:p w14:paraId="0D2C4ABB" w14:textId="77777777" w:rsidR="00807D58" w:rsidRDefault="00807D58" w:rsidP="00807D58">
            <w:pPr>
              <w:pStyle w:val="TableText"/>
              <w:spacing w:after="1200"/>
            </w:pPr>
          </w:p>
        </w:tc>
        <w:tc>
          <w:tcPr>
            <w:tcW w:w="1701" w:type="pct"/>
          </w:tcPr>
          <w:p w14:paraId="773BAEE3" w14:textId="77777777" w:rsidR="00807D58" w:rsidRDefault="00807D58" w:rsidP="00807D58">
            <w:pPr>
              <w:pStyle w:val="TableText"/>
              <w:spacing w:after="1200"/>
            </w:pPr>
          </w:p>
        </w:tc>
      </w:tr>
      <w:tr w:rsidR="00807D58" w14:paraId="4BD4870A" w14:textId="77777777" w:rsidTr="00DE6CBB">
        <w:tc>
          <w:tcPr>
            <w:tcW w:w="1498" w:type="pct"/>
          </w:tcPr>
          <w:p w14:paraId="25C5B6FC" w14:textId="2E999D98" w:rsidR="00807D58" w:rsidRDefault="00374E2B" w:rsidP="00807D58">
            <w:pPr>
              <w:pStyle w:val="TableText"/>
              <w:spacing w:after="1200"/>
            </w:pPr>
            <w:r>
              <w:t>Transition assessment</w:t>
            </w:r>
          </w:p>
        </w:tc>
        <w:tc>
          <w:tcPr>
            <w:tcW w:w="1801" w:type="pct"/>
          </w:tcPr>
          <w:p w14:paraId="2D099A32" w14:textId="77777777" w:rsidR="00807D58" w:rsidRDefault="00807D58" w:rsidP="00807D58">
            <w:pPr>
              <w:pStyle w:val="TableText"/>
              <w:spacing w:after="1200"/>
            </w:pPr>
          </w:p>
        </w:tc>
        <w:tc>
          <w:tcPr>
            <w:tcW w:w="1701" w:type="pct"/>
          </w:tcPr>
          <w:p w14:paraId="646D2FED" w14:textId="77777777" w:rsidR="00807D58" w:rsidRDefault="00807D58" w:rsidP="00807D58">
            <w:pPr>
              <w:pStyle w:val="TableText"/>
              <w:spacing w:after="1200"/>
            </w:pPr>
          </w:p>
        </w:tc>
      </w:tr>
      <w:tr w:rsidR="00807D58" w14:paraId="3B8D407D" w14:textId="77777777" w:rsidTr="00DE6CBB">
        <w:tc>
          <w:tcPr>
            <w:tcW w:w="1498" w:type="pct"/>
          </w:tcPr>
          <w:p w14:paraId="334D72B6" w14:textId="602D187F" w:rsidR="00807D58" w:rsidRDefault="00374E2B" w:rsidP="00807D58">
            <w:pPr>
              <w:pStyle w:val="TableText"/>
              <w:spacing w:after="1200"/>
            </w:pPr>
            <w:r>
              <w:t>Interagency collaboration</w:t>
            </w:r>
          </w:p>
        </w:tc>
        <w:tc>
          <w:tcPr>
            <w:tcW w:w="1801" w:type="pct"/>
          </w:tcPr>
          <w:p w14:paraId="3D366F0F" w14:textId="77777777" w:rsidR="00807D58" w:rsidRDefault="00807D58" w:rsidP="00807D58">
            <w:pPr>
              <w:pStyle w:val="TableText"/>
              <w:spacing w:after="1200"/>
            </w:pPr>
            <w:bookmarkStart w:id="0" w:name="_GoBack"/>
            <w:bookmarkEnd w:id="0"/>
          </w:p>
        </w:tc>
        <w:tc>
          <w:tcPr>
            <w:tcW w:w="1701" w:type="pct"/>
          </w:tcPr>
          <w:p w14:paraId="6C4F5C1A" w14:textId="77777777" w:rsidR="00807D58" w:rsidRDefault="00807D58" w:rsidP="00807D58">
            <w:pPr>
              <w:pStyle w:val="TableText"/>
              <w:spacing w:after="1200"/>
            </w:pPr>
          </w:p>
        </w:tc>
      </w:tr>
    </w:tbl>
    <w:p w14:paraId="6FCD7D9A" w14:textId="77777777" w:rsidR="0032119A" w:rsidRDefault="0032119A" w:rsidP="00807D58">
      <w:pPr>
        <w:pStyle w:val="Title"/>
      </w:pPr>
    </w:p>
    <w:sectPr w:rsidR="0032119A" w:rsidSect="00CD2CD8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F8E28B" w14:textId="77777777" w:rsidR="00301EF8" w:rsidRDefault="00301EF8" w:rsidP="009813D0">
      <w:r>
        <w:separator/>
      </w:r>
    </w:p>
  </w:endnote>
  <w:endnote w:type="continuationSeparator" w:id="0">
    <w:p w14:paraId="2DE057BE" w14:textId="77777777" w:rsidR="00301EF8" w:rsidRDefault="00301EF8" w:rsidP="00981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 Con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77DD3" w14:textId="46697DCA" w:rsidR="009813D0" w:rsidRDefault="00BD04E7" w:rsidP="002522DC">
    <w:pPr>
      <w:pStyle w:val="Footer"/>
    </w:pPr>
    <w:r>
      <w:t>Center on Response to Intervention</w:t>
    </w:r>
    <w:r w:rsidR="002522DC">
      <w:ptab w:relativeTo="margin" w:alignment="right" w:leader="none"/>
    </w:r>
    <w:r w:rsidR="002522DC">
      <w:t xml:space="preserve"> </w:t>
    </w:r>
    <w:r w:rsidR="00F83394">
      <w:t>Data-Based Decision Making</w:t>
    </w:r>
    <w:r w:rsidR="002522DC" w:rsidRPr="00C62189">
      <w:t>—</w:t>
    </w:r>
    <w:r w:rsidR="002522DC" w:rsidRPr="00C62189">
      <w:fldChar w:fldCharType="begin"/>
    </w:r>
    <w:r w:rsidR="002522DC" w:rsidRPr="00C62189">
      <w:instrText xml:space="preserve"> PAGE   \* MERGEFORMAT </w:instrText>
    </w:r>
    <w:r w:rsidR="002522DC" w:rsidRPr="00C62189">
      <w:fldChar w:fldCharType="separate"/>
    </w:r>
    <w:r w:rsidR="00DE6CBB">
      <w:rPr>
        <w:noProof/>
      </w:rPr>
      <w:t>2</w:t>
    </w:r>
    <w:r w:rsidR="002522DC" w:rsidRPr="00C62189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0CF23" w14:textId="1637BF3B" w:rsidR="002522DC" w:rsidRDefault="00374E2B" w:rsidP="002522DC">
    <w:pPr>
      <w:pStyle w:val="Footer"/>
      <w:tabs>
        <w:tab w:val="clear" w:pos="4680"/>
        <w:tab w:val="clear" w:pos="9360"/>
      </w:tabs>
    </w:pPr>
    <w:r>
      <w:t xml:space="preserve">CEEDAR </w:t>
    </w:r>
    <w:r w:rsidR="00B608B8">
      <w:t xml:space="preserve">Center and </w:t>
    </w:r>
    <w:r w:rsidR="00B608B8" w:rsidRPr="004A71DD">
      <w:t>American Institutes for Research.</w:t>
    </w:r>
    <w:r w:rsidR="002522DC">
      <w:t xml:space="preserve"> </w:t>
    </w:r>
    <w:r w:rsidR="002522DC">
      <w:ptab w:relativeTo="margin" w:alignment="right" w:leader="none"/>
    </w:r>
    <w:r w:rsidR="00BE725C">
      <w:t xml:space="preserve">Handout 1.1: </w:t>
    </w:r>
    <w:r>
      <w:t>Understanding Key Transition Terms</w:t>
    </w:r>
    <w:r w:rsidR="002522DC" w:rsidRPr="009A2F1E">
      <w:t>—</w:t>
    </w:r>
    <w:r w:rsidR="002522DC" w:rsidRPr="009A2F1E">
      <w:fldChar w:fldCharType="begin"/>
    </w:r>
    <w:r w:rsidR="002522DC" w:rsidRPr="009A2F1E">
      <w:instrText xml:space="preserve"> PAGE   \* MERGEFORMAT </w:instrText>
    </w:r>
    <w:r w:rsidR="002522DC" w:rsidRPr="009A2F1E">
      <w:fldChar w:fldCharType="separate"/>
    </w:r>
    <w:r w:rsidR="002702BF">
      <w:rPr>
        <w:noProof/>
      </w:rPr>
      <w:t>1</w:t>
    </w:r>
    <w:r w:rsidR="002522DC" w:rsidRPr="009A2F1E">
      <w:fldChar w:fldCharType="end"/>
    </w:r>
  </w:p>
  <w:p w14:paraId="36E31729" w14:textId="40FC5BC2" w:rsidR="00DE6CBB" w:rsidRPr="009A2F1E" w:rsidRDefault="00DE6CBB" w:rsidP="00DE6CBB">
    <w:pPr>
      <w:pStyle w:val="CoverPubID"/>
    </w:pPr>
    <w:r>
      <w:t>8454_01/17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C09634" w14:textId="77777777" w:rsidR="00301EF8" w:rsidRDefault="00301EF8" w:rsidP="009813D0">
      <w:r>
        <w:separator/>
      </w:r>
    </w:p>
  </w:footnote>
  <w:footnote w:type="continuationSeparator" w:id="0">
    <w:p w14:paraId="4D91C7F6" w14:textId="77777777" w:rsidR="00301EF8" w:rsidRDefault="00301EF8" w:rsidP="009813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15AA7" w14:textId="36E31832" w:rsidR="00F157A5" w:rsidRPr="00D477F7" w:rsidRDefault="00D477F7" w:rsidP="00D477F7">
    <w:pPr>
      <w:pStyle w:val="Header"/>
    </w:pPr>
    <w:r>
      <w:rPr>
        <w:noProof/>
      </w:rPr>
      <w:drawing>
        <wp:inline distT="0" distB="0" distL="0" distR="0" wp14:anchorId="41241792" wp14:editId="622506F2">
          <wp:extent cx="2962114" cy="93726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18"/>
                  <a:stretch/>
                </pic:blipFill>
                <pic:spPr bwMode="auto">
                  <a:xfrm>
                    <a:off x="0" y="0"/>
                    <a:ext cx="2962114" cy="937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63AE0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4FA7F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6C1F4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6A6D24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2F8FF4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A0F3F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9ADA10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6D8383B"/>
    <w:multiLevelType w:val="hybridMultilevel"/>
    <w:tmpl w:val="DE783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15379"/>
    <w:multiLevelType w:val="hybridMultilevel"/>
    <w:tmpl w:val="2A0C8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FB4B3E"/>
    <w:multiLevelType w:val="hybridMultilevel"/>
    <w:tmpl w:val="EA205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3384D"/>
    <w:multiLevelType w:val="hybridMultilevel"/>
    <w:tmpl w:val="C414C4FE"/>
    <w:lvl w:ilvl="0" w:tplc="0409000F">
      <w:start w:val="1"/>
      <w:numFmt w:val="decimal"/>
      <w:lvlText w:val="%1."/>
      <w:lvlJc w:val="left"/>
      <w:pPr>
        <w:ind w:left="427" w:hanging="360"/>
      </w:pPr>
    </w:lvl>
    <w:lvl w:ilvl="1" w:tplc="04090019" w:tentative="1">
      <w:start w:val="1"/>
      <w:numFmt w:val="lowerLetter"/>
      <w:lvlText w:val="%2."/>
      <w:lvlJc w:val="left"/>
      <w:pPr>
        <w:ind w:left="1147" w:hanging="360"/>
      </w:pPr>
    </w:lvl>
    <w:lvl w:ilvl="2" w:tplc="0409001B" w:tentative="1">
      <w:start w:val="1"/>
      <w:numFmt w:val="lowerRoman"/>
      <w:lvlText w:val="%3."/>
      <w:lvlJc w:val="right"/>
      <w:pPr>
        <w:ind w:left="1867" w:hanging="180"/>
      </w:pPr>
    </w:lvl>
    <w:lvl w:ilvl="3" w:tplc="0409000F" w:tentative="1">
      <w:start w:val="1"/>
      <w:numFmt w:val="decimal"/>
      <w:lvlText w:val="%4."/>
      <w:lvlJc w:val="left"/>
      <w:pPr>
        <w:ind w:left="2587" w:hanging="360"/>
      </w:pPr>
    </w:lvl>
    <w:lvl w:ilvl="4" w:tplc="04090019" w:tentative="1">
      <w:start w:val="1"/>
      <w:numFmt w:val="lowerLetter"/>
      <w:lvlText w:val="%5."/>
      <w:lvlJc w:val="left"/>
      <w:pPr>
        <w:ind w:left="3307" w:hanging="360"/>
      </w:pPr>
    </w:lvl>
    <w:lvl w:ilvl="5" w:tplc="0409001B" w:tentative="1">
      <w:start w:val="1"/>
      <w:numFmt w:val="lowerRoman"/>
      <w:lvlText w:val="%6."/>
      <w:lvlJc w:val="right"/>
      <w:pPr>
        <w:ind w:left="4027" w:hanging="180"/>
      </w:pPr>
    </w:lvl>
    <w:lvl w:ilvl="6" w:tplc="0409000F" w:tentative="1">
      <w:start w:val="1"/>
      <w:numFmt w:val="decimal"/>
      <w:lvlText w:val="%7."/>
      <w:lvlJc w:val="left"/>
      <w:pPr>
        <w:ind w:left="4747" w:hanging="360"/>
      </w:pPr>
    </w:lvl>
    <w:lvl w:ilvl="7" w:tplc="04090019" w:tentative="1">
      <w:start w:val="1"/>
      <w:numFmt w:val="lowerLetter"/>
      <w:lvlText w:val="%8."/>
      <w:lvlJc w:val="left"/>
      <w:pPr>
        <w:ind w:left="5467" w:hanging="360"/>
      </w:pPr>
    </w:lvl>
    <w:lvl w:ilvl="8" w:tplc="040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1" w15:restartNumberingAfterBreak="0">
    <w:nsid w:val="21FF7D9D"/>
    <w:multiLevelType w:val="hybridMultilevel"/>
    <w:tmpl w:val="9B14E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F0E6D"/>
    <w:multiLevelType w:val="hybridMultilevel"/>
    <w:tmpl w:val="8A0EA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10588"/>
    <w:multiLevelType w:val="hybridMultilevel"/>
    <w:tmpl w:val="E6BC6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DC4FDA"/>
    <w:multiLevelType w:val="hybridMultilevel"/>
    <w:tmpl w:val="3E8E3BB8"/>
    <w:lvl w:ilvl="0" w:tplc="76FAB972">
      <w:start w:val="1"/>
      <w:numFmt w:val="decimal"/>
      <w:pStyle w:val="TableNumbering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D36D5E"/>
    <w:multiLevelType w:val="hybridMultilevel"/>
    <w:tmpl w:val="188C3992"/>
    <w:lvl w:ilvl="0" w:tplc="CC100EAC">
      <w:start w:val="1"/>
      <w:numFmt w:val="bullet"/>
      <w:pStyle w:val="NCRTIBullets-Boxes"/>
      <w:lvlText w:val="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072237"/>
    <w:multiLevelType w:val="multilevel"/>
    <w:tmpl w:val="96BAF0D6"/>
    <w:lvl w:ilvl="0">
      <w:start w:val="1"/>
      <w:numFmt w:val="bullet"/>
      <w:pStyle w:val="Bullet2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</w:rPr>
    </w:lvl>
    <w:lvl w:ilvl="1">
      <w:start w:val="1"/>
      <w:numFmt w:val="bullet"/>
      <w:pStyle w:val="Bullet3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 w:themeColor="text1"/>
        <w:sz w:val="1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76427B"/>
    <w:multiLevelType w:val="hybridMultilevel"/>
    <w:tmpl w:val="79A2A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5948C2"/>
    <w:multiLevelType w:val="hybridMultilevel"/>
    <w:tmpl w:val="A3C2D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D71A6C"/>
    <w:multiLevelType w:val="hybridMultilevel"/>
    <w:tmpl w:val="4B4AEC22"/>
    <w:lvl w:ilvl="0" w:tplc="243EBB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46439F"/>
    <w:multiLevelType w:val="hybridMultilevel"/>
    <w:tmpl w:val="C414C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81B9B"/>
    <w:multiLevelType w:val="multilevel"/>
    <w:tmpl w:val="86EECEEC"/>
    <w:lvl w:ilvl="0">
      <w:start w:val="1"/>
      <w:numFmt w:val="bullet"/>
      <w:pStyle w:val="Bullet1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000000" w:themeColor="text1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23E00"/>
    <w:multiLevelType w:val="hybridMultilevel"/>
    <w:tmpl w:val="BC1AD03E"/>
    <w:lvl w:ilvl="0" w:tplc="66D2E1A2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524AED"/>
    <w:multiLevelType w:val="hybridMultilevel"/>
    <w:tmpl w:val="B5389E6C"/>
    <w:lvl w:ilvl="0" w:tplc="1946174C">
      <w:start w:val="1"/>
      <w:numFmt w:val="bullet"/>
      <w:pStyle w:val="TableBullet1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E79A92C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4B76A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4A19AE"/>
    <w:multiLevelType w:val="hybridMultilevel"/>
    <w:tmpl w:val="C414C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827045"/>
    <w:multiLevelType w:val="hybridMultilevel"/>
    <w:tmpl w:val="AA421938"/>
    <w:lvl w:ilvl="0" w:tplc="BD0E3E8E">
      <w:start w:val="1"/>
      <w:numFmt w:val="bullet"/>
      <w:pStyle w:val="TableBullet2"/>
      <w:lvlText w:val="•"/>
      <w:lvlJc w:val="left"/>
      <w:pPr>
        <w:ind w:left="990" w:hanging="360"/>
      </w:pPr>
      <w:rPr>
        <w:rFonts w:ascii="Times New Roman" w:hAnsi="Times New Roman" w:cs="Times New Roman" w:hint="default"/>
        <w:b w:val="0"/>
        <w:i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23"/>
  </w:num>
  <w:num w:numId="9">
    <w:abstractNumId w:val="16"/>
  </w:num>
  <w:num w:numId="10">
    <w:abstractNumId w:val="21"/>
  </w:num>
  <w:num w:numId="11">
    <w:abstractNumId w:val="22"/>
  </w:num>
  <w:num w:numId="12">
    <w:abstractNumId w:val="14"/>
  </w:num>
  <w:num w:numId="13">
    <w:abstractNumId w:val="25"/>
  </w:num>
  <w:num w:numId="14">
    <w:abstractNumId w:val="15"/>
  </w:num>
  <w:num w:numId="15">
    <w:abstractNumId w:val="17"/>
  </w:num>
  <w:num w:numId="16">
    <w:abstractNumId w:val="18"/>
  </w:num>
  <w:num w:numId="17">
    <w:abstractNumId w:val="19"/>
  </w:num>
  <w:num w:numId="18">
    <w:abstractNumId w:val="9"/>
  </w:num>
  <w:num w:numId="19">
    <w:abstractNumId w:val="12"/>
  </w:num>
  <w:num w:numId="20">
    <w:abstractNumId w:val="13"/>
  </w:num>
  <w:num w:numId="21">
    <w:abstractNumId w:val="24"/>
  </w:num>
  <w:num w:numId="22">
    <w:abstractNumId w:val="20"/>
  </w:num>
  <w:num w:numId="23">
    <w:abstractNumId w:val="10"/>
  </w:num>
  <w:num w:numId="24">
    <w:abstractNumId w:val="7"/>
  </w:num>
  <w:num w:numId="25">
    <w:abstractNumId w:val="11"/>
  </w:num>
  <w:num w:numId="26">
    <w:abstractNumId w:val="8"/>
  </w:num>
  <w:num w:numId="27">
    <w:abstractNumId w:val="22"/>
    <w:lvlOverride w:ilvl="0">
      <w:startOverride w:val="1"/>
    </w:lvlOverride>
  </w:num>
  <w:num w:numId="28">
    <w:abstractNumId w:val="22"/>
    <w:lvlOverride w:ilvl="0">
      <w:startOverride w:val="1"/>
    </w:lvlOverride>
  </w:num>
  <w:num w:numId="29">
    <w:abstractNumId w:val="22"/>
    <w:lvlOverride w:ilvl="0">
      <w:startOverride w:val="1"/>
    </w:lvlOverride>
  </w:num>
  <w:num w:numId="30">
    <w:abstractNumId w:val="22"/>
  </w:num>
  <w:num w:numId="31">
    <w:abstractNumId w:val="22"/>
  </w:num>
  <w:num w:numId="32">
    <w:abstractNumId w:val="22"/>
  </w:num>
  <w:num w:numId="33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72C"/>
    <w:rsid w:val="00011CBB"/>
    <w:rsid w:val="000254E7"/>
    <w:rsid w:val="00043156"/>
    <w:rsid w:val="000478E5"/>
    <w:rsid w:val="00051258"/>
    <w:rsid w:val="00072D85"/>
    <w:rsid w:val="00084DD8"/>
    <w:rsid w:val="00095A56"/>
    <w:rsid w:val="000A2AB2"/>
    <w:rsid w:val="000D3209"/>
    <w:rsid w:val="000D4A9E"/>
    <w:rsid w:val="000E2402"/>
    <w:rsid w:val="000E4174"/>
    <w:rsid w:val="000E462C"/>
    <w:rsid w:val="0010077B"/>
    <w:rsid w:val="00164854"/>
    <w:rsid w:val="0018296E"/>
    <w:rsid w:val="001A1B06"/>
    <w:rsid w:val="001A5EDC"/>
    <w:rsid w:val="001D15E9"/>
    <w:rsid w:val="001D51AD"/>
    <w:rsid w:val="001F4D17"/>
    <w:rsid w:val="001F6FCC"/>
    <w:rsid w:val="002127F9"/>
    <w:rsid w:val="002325B2"/>
    <w:rsid w:val="002349D9"/>
    <w:rsid w:val="002522DC"/>
    <w:rsid w:val="00267521"/>
    <w:rsid w:val="002702BF"/>
    <w:rsid w:val="00297815"/>
    <w:rsid w:val="002A2374"/>
    <w:rsid w:val="002D1DD0"/>
    <w:rsid w:val="002E4632"/>
    <w:rsid w:val="002E4634"/>
    <w:rsid w:val="002F401E"/>
    <w:rsid w:val="00301EF8"/>
    <w:rsid w:val="00312AB0"/>
    <w:rsid w:val="00314A43"/>
    <w:rsid w:val="0032119A"/>
    <w:rsid w:val="00365207"/>
    <w:rsid w:val="00374E2B"/>
    <w:rsid w:val="0039181C"/>
    <w:rsid w:val="003A6ED9"/>
    <w:rsid w:val="003C0D6B"/>
    <w:rsid w:val="003C2896"/>
    <w:rsid w:val="003E5875"/>
    <w:rsid w:val="003F691F"/>
    <w:rsid w:val="00413BDA"/>
    <w:rsid w:val="00445416"/>
    <w:rsid w:val="00446415"/>
    <w:rsid w:val="00456889"/>
    <w:rsid w:val="004759CD"/>
    <w:rsid w:val="00480831"/>
    <w:rsid w:val="0049023B"/>
    <w:rsid w:val="00491BA6"/>
    <w:rsid w:val="00492D7C"/>
    <w:rsid w:val="00495982"/>
    <w:rsid w:val="004A5AB4"/>
    <w:rsid w:val="004C30D3"/>
    <w:rsid w:val="004E078E"/>
    <w:rsid w:val="004F3EC6"/>
    <w:rsid w:val="0050060C"/>
    <w:rsid w:val="00503C36"/>
    <w:rsid w:val="0050456E"/>
    <w:rsid w:val="00536480"/>
    <w:rsid w:val="005441BC"/>
    <w:rsid w:val="00550584"/>
    <w:rsid w:val="00551547"/>
    <w:rsid w:val="00551C8B"/>
    <w:rsid w:val="005803CA"/>
    <w:rsid w:val="0058559B"/>
    <w:rsid w:val="005863A7"/>
    <w:rsid w:val="00592C22"/>
    <w:rsid w:val="00594A0C"/>
    <w:rsid w:val="005B0838"/>
    <w:rsid w:val="005B6D7B"/>
    <w:rsid w:val="005B74B7"/>
    <w:rsid w:val="005F66BF"/>
    <w:rsid w:val="005F7079"/>
    <w:rsid w:val="005F70CC"/>
    <w:rsid w:val="0060113B"/>
    <w:rsid w:val="006062F4"/>
    <w:rsid w:val="006064F0"/>
    <w:rsid w:val="00631349"/>
    <w:rsid w:val="00664802"/>
    <w:rsid w:val="00665965"/>
    <w:rsid w:val="00675096"/>
    <w:rsid w:val="0067689C"/>
    <w:rsid w:val="006863D3"/>
    <w:rsid w:val="006B378D"/>
    <w:rsid w:val="006B4B5C"/>
    <w:rsid w:val="006B5429"/>
    <w:rsid w:val="006C1F00"/>
    <w:rsid w:val="006C35FF"/>
    <w:rsid w:val="006D11C3"/>
    <w:rsid w:val="007025B6"/>
    <w:rsid w:val="0070672C"/>
    <w:rsid w:val="00706983"/>
    <w:rsid w:val="00711005"/>
    <w:rsid w:val="00732493"/>
    <w:rsid w:val="00746582"/>
    <w:rsid w:val="00755A6B"/>
    <w:rsid w:val="00757168"/>
    <w:rsid w:val="00766257"/>
    <w:rsid w:val="00794224"/>
    <w:rsid w:val="007C000E"/>
    <w:rsid w:val="007C5FC1"/>
    <w:rsid w:val="007C6E39"/>
    <w:rsid w:val="007F4AE3"/>
    <w:rsid w:val="0080516C"/>
    <w:rsid w:val="00807D58"/>
    <w:rsid w:val="0081506C"/>
    <w:rsid w:val="0082127B"/>
    <w:rsid w:val="00845EE4"/>
    <w:rsid w:val="00851229"/>
    <w:rsid w:val="008618AB"/>
    <w:rsid w:val="0086770A"/>
    <w:rsid w:val="00890749"/>
    <w:rsid w:val="00891A35"/>
    <w:rsid w:val="008974D4"/>
    <w:rsid w:val="008D0005"/>
    <w:rsid w:val="008D59C0"/>
    <w:rsid w:val="008F0AD8"/>
    <w:rsid w:val="0090345A"/>
    <w:rsid w:val="00927A0D"/>
    <w:rsid w:val="00931F58"/>
    <w:rsid w:val="00932A4C"/>
    <w:rsid w:val="0093562A"/>
    <w:rsid w:val="00954F32"/>
    <w:rsid w:val="009607AC"/>
    <w:rsid w:val="00972BD5"/>
    <w:rsid w:val="009813D0"/>
    <w:rsid w:val="009A2F1E"/>
    <w:rsid w:val="009A3982"/>
    <w:rsid w:val="009A45C6"/>
    <w:rsid w:val="009A555D"/>
    <w:rsid w:val="009A6A6B"/>
    <w:rsid w:val="009B3DFD"/>
    <w:rsid w:val="009F7527"/>
    <w:rsid w:val="00A03E95"/>
    <w:rsid w:val="00A04610"/>
    <w:rsid w:val="00A50AFA"/>
    <w:rsid w:val="00A53AE2"/>
    <w:rsid w:val="00A60BB1"/>
    <w:rsid w:val="00A650CD"/>
    <w:rsid w:val="00A92945"/>
    <w:rsid w:val="00AA0964"/>
    <w:rsid w:val="00AC2477"/>
    <w:rsid w:val="00AE646E"/>
    <w:rsid w:val="00AF04F2"/>
    <w:rsid w:val="00B13794"/>
    <w:rsid w:val="00B26677"/>
    <w:rsid w:val="00B56536"/>
    <w:rsid w:val="00B5715C"/>
    <w:rsid w:val="00B608B8"/>
    <w:rsid w:val="00B7491D"/>
    <w:rsid w:val="00B7620A"/>
    <w:rsid w:val="00B84020"/>
    <w:rsid w:val="00BB0831"/>
    <w:rsid w:val="00BB70A1"/>
    <w:rsid w:val="00BD04E7"/>
    <w:rsid w:val="00BD3453"/>
    <w:rsid w:val="00BD7E48"/>
    <w:rsid w:val="00BE0FA9"/>
    <w:rsid w:val="00BE3019"/>
    <w:rsid w:val="00BE725C"/>
    <w:rsid w:val="00BF20B2"/>
    <w:rsid w:val="00BF4AE8"/>
    <w:rsid w:val="00C12FF6"/>
    <w:rsid w:val="00C13600"/>
    <w:rsid w:val="00C21F02"/>
    <w:rsid w:val="00C25C2A"/>
    <w:rsid w:val="00C41BD0"/>
    <w:rsid w:val="00C62189"/>
    <w:rsid w:val="00C70AD7"/>
    <w:rsid w:val="00C87513"/>
    <w:rsid w:val="00C90AFE"/>
    <w:rsid w:val="00CA7505"/>
    <w:rsid w:val="00CD2118"/>
    <w:rsid w:val="00CD2CD8"/>
    <w:rsid w:val="00CE173F"/>
    <w:rsid w:val="00CE66CF"/>
    <w:rsid w:val="00CF09CD"/>
    <w:rsid w:val="00D00890"/>
    <w:rsid w:val="00D0315A"/>
    <w:rsid w:val="00D059FE"/>
    <w:rsid w:val="00D12C52"/>
    <w:rsid w:val="00D276F8"/>
    <w:rsid w:val="00D408AF"/>
    <w:rsid w:val="00D45EC9"/>
    <w:rsid w:val="00D477F7"/>
    <w:rsid w:val="00D67739"/>
    <w:rsid w:val="00D745CF"/>
    <w:rsid w:val="00D82577"/>
    <w:rsid w:val="00DA35D6"/>
    <w:rsid w:val="00DA5C74"/>
    <w:rsid w:val="00DB186B"/>
    <w:rsid w:val="00DB5693"/>
    <w:rsid w:val="00DC5E25"/>
    <w:rsid w:val="00DC797B"/>
    <w:rsid w:val="00DD52C9"/>
    <w:rsid w:val="00DE00BB"/>
    <w:rsid w:val="00DE6CBB"/>
    <w:rsid w:val="00DF04B4"/>
    <w:rsid w:val="00DF13F0"/>
    <w:rsid w:val="00E0366C"/>
    <w:rsid w:val="00E058AE"/>
    <w:rsid w:val="00E20FF2"/>
    <w:rsid w:val="00E21CCC"/>
    <w:rsid w:val="00E33E85"/>
    <w:rsid w:val="00E51F26"/>
    <w:rsid w:val="00ED22E8"/>
    <w:rsid w:val="00EE240A"/>
    <w:rsid w:val="00EF6C9A"/>
    <w:rsid w:val="00F157A5"/>
    <w:rsid w:val="00F25159"/>
    <w:rsid w:val="00F33328"/>
    <w:rsid w:val="00F4194E"/>
    <w:rsid w:val="00F42CDA"/>
    <w:rsid w:val="00F42FF1"/>
    <w:rsid w:val="00F46914"/>
    <w:rsid w:val="00F671E9"/>
    <w:rsid w:val="00F83394"/>
    <w:rsid w:val="00F96136"/>
    <w:rsid w:val="00FE104A"/>
    <w:rsid w:val="00FE533A"/>
    <w:rsid w:val="00FF02B6"/>
    <w:rsid w:val="00FF4603"/>
    <w:rsid w:val="00FF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4DEC59"/>
  <w15:docId w15:val="{A3318436-34D4-4989-B652-96C30AB4D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9C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7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13D0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13D0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7513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7513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7513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7513"/>
    <w:pPr>
      <w:keepNext/>
      <w:keepLines/>
      <w:spacing w:before="2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7513"/>
    <w:pPr>
      <w:keepNext/>
      <w:keepLines/>
      <w:spacing w:before="24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7513"/>
    <w:pPr>
      <w:keepNext/>
      <w:keepLines/>
      <w:spacing w:before="24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3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3D0"/>
  </w:style>
  <w:style w:type="paragraph" w:styleId="Footer">
    <w:name w:val="footer"/>
    <w:basedOn w:val="Normal"/>
    <w:link w:val="FooterChar"/>
    <w:uiPriority w:val="99"/>
    <w:unhideWhenUsed/>
    <w:rsid w:val="0081506C"/>
    <w:pPr>
      <w:tabs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1506C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3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3D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157A5"/>
    <w:rPr>
      <w:rFonts w:asciiTheme="majorHAnsi" w:eastAsiaTheme="majorEastAsia" w:hAnsiTheme="majorHAnsi" w:cstheme="majorBidi"/>
      <w:b/>
      <w:bCs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813D0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13D0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7513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87513"/>
    <w:rPr>
      <w:rFonts w:asciiTheme="majorHAnsi" w:eastAsiaTheme="majorEastAsia" w:hAnsiTheme="majorHAnsi" w:cstheme="majorBidi"/>
      <w:b/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7513"/>
    <w:rPr>
      <w:rFonts w:asciiTheme="majorHAnsi" w:eastAsiaTheme="majorEastAsia" w:hAnsiTheme="majorHAnsi" w:cstheme="majorBidi"/>
      <w:i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7513"/>
    <w:rPr>
      <w:rFonts w:asciiTheme="majorHAnsi" w:eastAsiaTheme="majorEastAsia" w:hAnsiTheme="majorHAnsi" w:cstheme="majorBidi"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7513"/>
    <w:rPr>
      <w:rFonts w:asciiTheme="majorHAnsi" w:eastAsiaTheme="majorEastAsia" w:hAnsiTheme="majorHAnsi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7513"/>
    <w:rPr>
      <w:rFonts w:asciiTheme="majorHAnsi" w:eastAsiaTheme="majorEastAsia" w:hAnsiTheme="majorHAnsi" w:cstheme="majorBidi"/>
      <w:i/>
      <w:iCs/>
      <w:sz w:val="24"/>
      <w:szCs w:val="20"/>
    </w:rPr>
  </w:style>
  <w:style w:type="paragraph" w:styleId="ListBullet">
    <w:name w:val="List Bullet"/>
    <w:basedOn w:val="Bullet1"/>
    <w:uiPriority w:val="99"/>
    <w:unhideWhenUsed/>
    <w:rsid w:val="00711005"/>
  </w:style>
  <w:style w:type="paragraph" w:styleId="ListBullet2">
    <w:name w:val="List Bullet 2"/>
    <w:basedOn w:val="Bullet2"/>
    <w:uiPriority w:val="99"/>
    <w:unhideWhenUsed/>
    <w:rsid w:val="00711005"/>
  </w:style>
  <w:style w:type="paragraph" w:styleId="ListBullet3">
    <w:name w:val="List Bullet 3"/>
    <w:basedOn w:val="Bullet3"/>
    <w:uiPriority w:val="99"/>
    <w:unhideWhenUsed/>
    <w:rsid w:val="00711005"/>
  </w:style>
  <w:style w:type="paragraph" w:styleId="ListBullet4">
    <w:name w:val="List Bullet 4"/>
    <w:basedOn w:val="Normal"/>
    <w:uiPriority w:val="99"/>
    <w:unhideWhenUsed/>
    <w:rsid w:val="00E20FF2"/>
    <w:pPr>
      <w:numPr>
        <w:numId w:val="1"/>
      </w:numPr>
      <w:tabs>
        <w:tab w:val="clear" w:pos="1440"/>
        <w:tab w:val="num" w:pos="1800"/>
      </w:tabs>
      <w:spacing w:before="120"/>
      <w:ind w:left="1800"/>
    </w:pPr>
  </w:style>
  <w:style w:type="paragraph" w:styleId="ListBullet5">
    <w:name w:val="List Bullet 5"/>
    <w:basedOn w:val="Normal"/>
    <w:uiPriority w:val="99"/>
    <w:unhideWhenUsed/>
    <w:rsid w:val="00E20FF2"/>
    <w:pPr>
      <w:numPr>
        <w:numId w:val="2"/>
      </w:numPr>
      <w:tabs>
        <w:tab w:val="clear" w:pos="1800"/>
        <w:tab w:val="num" w:pos="2160"/>
      </w:tabs>
      <w:spacing w:before="120"/>
      <w:ind w:left="2160"/>
    </w:pPr>
  </w:style>
  <w:style w:type="paragraph" w:styleId="ListNumber">
    <w:name w:val="List Number"/>
    <w:basedOn w:val="Normal"/>
    <w:uiPriority w:val="99"/>
    <w:unhideWhenUsed/>
    <w:rsid w:val="009A3982"/>
    <w:pPr>
      <w:numPr>
        <w:numId w:val="3"/>
      </w:numPr>
      <w:tabs>
        <w:tab w:val="clear" w:pos="360"/>
      </w:tabs>
      <w:spacing w:before="120"/>
      <w:ind w:left="720"/>
    </w:pPr>
  </w:style>
  <w:style w:type="paragraph" w:styleId="ListNumber2">
    <w:name w:val="List Number 2"/>
    <w:basedOn w:val="Normal"/>
    <w:uiPriority w:val="99"/>
    <w:semiHidden/>
    <w:unhideWhenUsed/>
    <w:rsid w:val="000D3209"/>
    <w:pPr>
      <w:numPr>
        <w:numId w:val="4"/>
      </w:numPr>
      <w:spacing w:before="120"/>
    </w:pPr>
  </w:style>
  <w:style w:type="paragraph" w:styleId="ListNumber3">
    <w:name w:val="List Number 3"/>
    <w:basedOn w:val="Normal"/>
    <w:uiPriority w:val="99"/>
    <w:semiHidden/>
    <w:unhideWhenUsed/>
    <w:rsid w:val="000D3209"/>
    <w:pPr>
      <w:numPr>
        <w:numId w:val="5"/>
      </w:numPr>
      <w:spacing w:before="120"/>
    </w:pPr>
  </w:style>
  <w:style w:type="paragraph" w:styleId="ListNumber4">
    <w:name w:val="List Number 4"/>
    <w:basedOn w:val="Normal"/>
    <w:uiPriority w:val="99"/>
    <w:semiHidden/>
    <w:unhideWhenUsed/>
    <w:rsid w:val="000D3209"/>
    <w:pPr>
      <w:numPr>
        <w:numId w:val="6"/>
      </w:numPr>
      <w:spacing w:before="120"/>
    </w:pPr>
  </w:style>
  <w:style w:type="paragraph" w:styleId="ListNumber5">
    <w:name w:val="List Number 5"/>
    <w:basedOn w:val="Normal"/>
    <w:uiPriority w:val="99"/>
    <w:semiHidden/>
    <w:unhideWhenUsed/>
    <w:rsid w:val="000D3209"/>
    <w:pPr>
      <w:numPr>
        <w:numId w:val="7"/>
      </w:numPr>
      <w:spacing w:before="1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3209"/>
    <w:pPr>
      <w:jc w:val="center"/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rsid w:val="000D3209"/>
    <w:pPr>
      <w:spacing w:before="240"/>
      <w:jc w:val="center"/>
    </w:pPr>
    <w:rPr>
      <w:rFonts w:asciiTheme="majorHAnsi" w:eastAsiaTheme="majorEastAsia" w:hAnsiTheme="majorHAnsi" w:cstheme="majorBidi"/>
      <w:b/>
      <w:bCs/>
      <w:sz w:val="32"/>
      <w:szCs w:val="24"/>
    </w:rPr>
  </w:style>
  <w:style w:type="paragraph" w:styleId="Caption">
    <w:name w:val="caption"/>
    <w:basedOn w:val="TableTitle"/>
    <w:next w:val="Normal"/>
    <w:uiPriority w:val="35"/>
    <w:unhideWhenUsed/>
    <w:qFormat/>
    <w:rsid w:val="00A04610"/>
  </w:style>
  <w:style w:type="paragraph" w:styleId="BodyText">
    <w:name w:val="Body Text"/>
    <w:basedOn w:val="Normal"/>
    <w:link w:val="BodyTextChar"/>
    <w:unhideWhenUsed/>
    <w:qFormat/>
    <w:rsid w:val="002127F9"/>
    <w:pPr>
      <w:spacing w:before="240"/>
    </w:pPr>
  </w:style>
  <w:style w:type="character" w:customStyle="1" w:styleId="BodyTextChar">
    <w:name w:val="Body Text Char"/>
    <w:basedOn w:val="DefaultParagraphFont"/>
    <w:link w:val="BodyText"/>
    <w:rsid w:val="002127F9"/>
    <w:rPr>
      <w:sz w:val="24"/>
    </w:rPr>
  </w:style>
  <w:style w:type="paragraph" w:customStyle="1" w:styleId="TableHead">
    <w:name w:val="Table Head"/>
    <w:basedOn w:val="Caption"/>
    <w:next w:val="BodyText"/>
    <w:rsid w:val="00CD2118"/>
    <w:rPr>
      <w:bCs/>
    </w:rPr>
  </w:style>
  <w:style w:type="paragraph" w:customStyle="1" w:styleId="TableText">
    <w:name w:val="Table Text"/>
    <w:basedOn w:val="BodyText"/>
    <w:qFormat/>
    <w:rsid w:val="00CD2118"/>
    <w:pPr>
      <w:spacing w:before="40" w:after="40"/>
    </w:pPr>
    <w:rPr>
      <w:rFonts w:eastAsia="Times New Roman" w:cs="Times New Roman"/>
      <w:sz w:val="22"/>
      <w:szCs w:val="20"/>
    </w:rPr>
  </w:style>
  <w:style w:type="paragraph" w:customStyle="1" w:styleId="TableTextCentered">
    <w:name w:val="Table Text Centered"/>
    <w:basedOn w:val="TableText"/>
    <w:rsid w:val="00CD2118"/>
    <w:pPr>
      <w:jc w:val="center"/>
    </w:pPr>
  </w:style>
  <w:style w:type="paragraph" w:customStyle="1" w:styleId="TableColumnHead">
    <w:name w:val="Table Column Head"/>
    <w:basedOn w:val="TableText"/>
    <w:rsid w:val="007025B6"/>
    <w:rPr>
      <w:b/>
      <w:bCs/>
    </w:rPr>
  </w:style>
  <w:style w:type="paragraph" w:customStyle="1" w:styleId="TableColumnHeadCentered">
    <w:name w:val="Table Column Head Centered"/>
    <w:basedOn w:val="TableColumnHead"/>
    <w:rsid w:val="007025B6"/>
    <w:pPr>
      <w:jc w:val="center"/>
    </w:pPr>
    <w:rPr>
      <w:bCs w:val="0"/>
    </w:rPr>
  </w:style>
  <w:style w:type="table" w:styleId="TableGrid">
    <w:name w:val="Table Grid"/>
    <w:basedOn w:val="TableNormal"/>
    <w:uiPriority w:val="39"/>
    <w:rsid w:val="007F4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157A5"/>
    <w:pPr>
      <w:spacing w:after="300"/>
      <w:contextualSpacing/>
    </w:pPr>
    <w:rPr>
      <w:rFonts w:ascii="Arial" w:eastAsiaTheme="majorEastAsia" w:hAnsi="Arial" w:cstheme="majorBidi"/>
      <w:b/>
      <w:color w:val="3A5877" w:themeColor="text2" w:themeShade="BF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F157A5"/>
    <w:rPr>
      <w:rFonts w:ascii="Arial" w:eastAsiaTheme="majorEastAsia" w:hAnsi="Arial" w:cstheme="majorBidi"/>
      <w:b/>
      <w:color w:val="3A5877" w:themeColor="text2" w:themeShade="BF"/>
      <w:spacing w:val="5"/>
      <w:kern w:val="28"/>
      <w:sz w:val="40"/>
      <w:szCs w:val="40"/>
    </w:rPr>
  </w:style>
  <w:style w:type="table" w:customStyle="1" w:styleId="AIRTable">
    <w:name w:val="AIR Table"/>
    <w:basedOn w:val="TableNormal"/>
    <w:uiPriority w:val="99"/>
    <w:rsid w:val="00312AB0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cPr>
        <w:shd w:val="clear" w:color="auto" w:fill="B5C7DB" w:themeFill="text2" w:themeFillTint="66"/>
      </w:tcPr>
    </w:tblStylePr>
    <w:tblStylePr w:type="firstCol">
      <w:tblPr/>
      <w:tcPr>
        <w:shd w:val="clear" w:color="auto" w:fill="B5C7DB" w:themeFill="text2" w:themeFillTint="66"/>
      </w:tcPr>
    </w:tblStylePr>
    <w:tblStylePr w:type="band1Horz">
      <w:tblPr/>
      <w:tcPr>
        <w:shd w:val="clear" w:color="auto" w:fill="DAE3ED" w:themeFill="text2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54F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F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F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F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F32"/>
    <w:rPr>
      <w:b/>
      <w:bCs/>
      <w:sz w:val="20"/>
      <w:szCs w:val="20"/>
    </w:rPr>
  </w:style>
  <w:style w:type="paragraph" w:customStyle="1" w:styleId="TableSourceNote">
    <w:name w:val="Table Source Note"/>
    <w:basedOn w:val="BodyText"/>
    <w:next w:val="BodyText"/>
    <w:link w:val="TableSourceNoteChar"/>
    <w:qFormat/>
    <w:rsid w:val="00FE533A"/>
    <w:pPr>
      <w:spacing w:before="120"/>
    </w:pPr>
    <w:rPr>
      <w:sz w:val="20"/>
    </w:rPr>
  </w:style>
  <w:style w:type="character" w:customStyle="1" w:styleId="TableSourceNoteChar">
    <w:name w:val="Table Source Note Char"/>
    <w:basedOn w:val="BodyTextChar"/>
    <w:link w:val="TableSourceNote"/>
    <w:rsid w:val="00FE533A"/>
    <w:rPr>
      <w:sz w:val="20"/>
    </w:rPr>
  </w:style>
  <w:style w:type="paragraph" w:customStyle="1" w:styleId="CoverPubID">
    <w:name w:val="Cover PubID"/>
    <w:basedOn w:val="Normal"/>
    <w:qFormat/>
    <w:rsid w:val="009A2F1E"/>
    <w:pPr>
      <w:tabs>
        <w:tab w:val="right" w:pos="9360"/>
      </w:tabs>
      <w:jc w:val="right"/>
    </w:pPr>
    <w:rPr>
      <w:sz w:val="16"/>
    </w:rPr>
  </w:style>
  <w:style w:type="paragraph" w:customStyle="1" w:styleId="TableBullet1">
    <w:name w:val="Table Bullet 1"/>
    <w:basedOn w:val="TableText"/>
    <w:qFormat/>
    <w:rsid w:val="009B3DFD"/>
    <w:pPr>
      <w:numPr>
        <w:numId w:val="8"/>
      </w:numPr>
      <w:ind w:left="270" w:hanging="270"/>
    </w:pPr>
    <w:rPr>
      <w:rFonts w:eastAsiaTheme="minorEastAsia"/>
      <w:szCs w:val="24"/>
    </w:rPr>
  </w:style>
  <w:style w:type="paragraph" w:customStyle="1" w:styleId="Bullet1">
    <w:name w:val="Bullet 1"/>
    <w:basedOn w:val="Normal"/>
    <w:qFormat/>
    <w:rsid w:val="009B3DFD"/>
    <w:pPr>
      <w:numPr>
        <w:numId w:val="10"/>
      </w:numPr>
      <w:spacing w:before="120"/>
    </w:pPr>
    <w:rPr>
      <w:rFonts w:eastAsia="Times New Roman" w:cs="Times New Roman"/>
      <w:szCs w:val="24"/>
    </w:rPr>
  </w:style>
  <w:style w:type="paragraph" w:customStyle="1" w:styleId="Bullet2">
    <w:name w:val="Bullet 2"/>
    <w:basedOn w:val="Normal"/>
    <w:uiPriority w:val="2"/>
    <w:qFormat/>
    <w:rsid w:val="00A04610"/>
    <w:pPr>
      <w:numPr>
        <w:numId w:val="9"/>
      </w:numPr>
      <w:spacing w:before="120"/>
    </w:pPr>
    <w:rPr>
      <w:rFonts w:eastAsia="Times New Roman" w:cs="Times New Roman"/>
      <w:szCs w:val="24"/>
    </w:rPr>
  </w:style>
  <w:style w:type="paragraph" w:customStyle="1" w:styleId="Bullet3">
    <w:name w:val="Bullet 3"/>
    <w:basedOn w:val="Normal"/>
    <w:uiPriority w:val="2"/>
    <w:qFormat/>
    <w:rsid w:val="00711005"/>
    <w:pPr>
      <w:numPr>
        <w:ilvl w:val="1"/>
        <w:numId w:val="9"/>
      </w:numPr>
      <w:spacing w:before="120"/>
      <w:contextualSpacing/>
    </w:pPr>
  </w:style>
  <w:style w:type="paragraph" w:customStyle="1" w:styleId="NumberedList">
    <w:name w:val="Numbered List"/>
    <w:basedOn w:val="Normal"/>
    <w:uiPriority w:val="2"/>
    <w:qFormat/>
    <w:rsid w:val="005F7079"/>
    <w:pPr>
      <w:numPr>
        <w:numId w:val="11"/>
      </w:numPr>
      <w:spacing w:before="120"/>
    </w:pPr>
    <w:rPr>
      <w:rFonts w:eastAsia="Times New Roman" w:cs="Times New Roman"/>
      <w:szCs w:val="24"/>
    </w:rPr>
  </w:style>
  <w:style w:type="paragraph" w:customStyle="1" w:styleId="TableBullet2">
    <w:name w:val="Table Bullet 2"/>
    <w:basedOn w:val="TableText"/>
    <w:uiPriority w:val="7"/>
    <w:qFormat/>
    <w:rsid w:val="009B3DFD"/>
    <w:pPr>
      <w:numPr>
        <w:numId w:val="13"/>
      </w:numPr>
      <w:ind w:left="540" w:hanging="270"/>
    </w:pPr>
    <w:rPr>
      <w:rFonts w:eastAsiaTheme="minorEastAsia"/>
      <w:szCs w:val="24"/>
    </w:rPr>
  </w:style>
  <w:style w:type="paragraph" w:customStyle="1" w:styleId="TableNumbering">
    <w:name w:val="Table Numbering"/>
    <w:basedOn w:val="TableText"/>
    <w:uiPriority w:val="7"/>
    <w:qFormat/>
    <w:rsid w:val="009B3DFD"/>
    <w:pPr>
      <w:numPr>
        <w:numId w:val="12"/>
      </w:numPr>
      <w:ind w:left="270" w:hanging="270"/>
    </w:pPr>
    <w:rPr>
      <w:rFonts w:eastAsiaTheme="minorEastAsia"/>
      <w:szCs w:val="24"/>
    </w:rPr>
  </w:style>
  <w:style w:type="paragraph" w:customStyle="1" w:styleId="TableNote">
    <w:name w:val="Table Note"/>
    <w:basedOn w:val="Normal"/>
    <w:qFormat/>
    <w:rsid w:val="00890749"/>
    <w:pPr>
      <w:spacing w:before="120"/>
    </w:pPr>
    <w:rPr>
      <w:rFonts w:eastAsia="Times New Roman" w:cs="Times New Roman"/>
      <w:sz w:val="20"/>
      <w:szCs w:val="24"/>
    </w:rPr>
  </w:style>
  <w:style w:type="paragraph" w:customStyle="1" w:styleId="TableTitle">
    <w:name w:val="Table Title"/>
    <w:basedOn w:val="Normal"/>
    <w:qFormat/>
    <w:rsid w:val="009B3DFD"/>
    <w:pPr>
      <w:keepNext/>
      <w:spacing w:before="240" w:after="120"/>
    </w:pPr>
    <w:rPr>
      <w:rFonts w:eastAsia="Times New Roman" w:cs="Times"/>
      <w:b/>
      <w:szCs w:val="24"/>
    </w:rPr>
  </w:style>
  <w:style w:type="paragraph" w:customStyle="1" w:styleId="TableColHeadingLeft">
    <w:name w:val="Table Col Heading Left"/>
    <w:basedOn w:val="TableText"/>
    <w:qFormat/>
    <w:rsid w:val="009B3DFD"/>
    <w:rPr>
      <w:rFonts w:asciiTheme="majorHAnsi" w:eastAsiaTheme="minorEastAsia" w:hAnsiTheme="majorHAnsi"/>
      <w:b/>
      <w:bCs/>
    </w:rPr>
  </w:style>
  <w:style w:type="paragraph" w:customStyle="1" w:styleId="TableColHeadingCenter">
    <w:name w:val="Table Col Heading Center"/>
    <w:basedOn w:val="TableColHeadingLeft"/>
    <w:qFormat/>
    <w:rsid w:val="009B3DFD"/>
    <w:pPr>
      <w:jc w:val="center"/>
    </w:pPr>
  </w:style>
  <w:style w:type="paragraph" w:customStyle="1" w:styleId="BlockQuote">
    <w:name w:val="Block Quote"/>
    <w:basedOn w:val="BodyText"/>
    <w:qFormat/>
    <w:rsid w:val="009B3DFD"/>
    <w:pPr>
      <w:spacing w:before="120"/>
      <w:ind w:left="720"/>
    </w:pPr>
    <w:rPr>
      <w:rFonts w:eastAsia="Times New Roman" w:cs="Times New Roman"/>
      <w:szCs w:val="24"/>
    </w:rPr>
  </w:style>
  <w:style w:type="paragraph" w:customStyle="1" w:styleId="TableSubheading">
    <w:name w:val="Table Subheading"/>
    <w:basedOn w:val="TableText"/>
    <w:qFormat/>
    <w:rsid w:val="009B3DFD"/>
    <w:rPr>
      <w:rFonts w:eastAsiaTheme="minorEastAsia"/>
      <w:b/>
      <w:szCs w:val="24"/>
    </w:rPr>
  </w:style>
  <w:style w:type="table" w:customStyle="1" w:styleId="CustomLightBlueTable">
    <w:name w:val="Custom Light Blue Table"/>
    <w:basedOn w:val="TableNormal"/>
    <w:uiPriority w:val="99"/>
    <w:rsid w:val="002522DC"/>
    <w:pPr>
      <w:spacing w:before="40" w:after="40"/>
    </w:pPr>
    <w:rPr>
      <w:rFonts w:eastAsia="Times New Roman" w:cs="Times New Roman"/>
      <w:sz w:val="24"/>
      <w:szCs w:val="24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5" w:type="dxa"/>
        <w:right w:w="115" w:type="dxa"/>
      </w:tblCellMar>
    </w:tblPr>
    <w:trPr>
      <w:cantSplit/>
    </w:trPr>
    <w:tcPr>
      <w:shd w:val="clear" w:color="auto" w:fill="auto"/>
      <w:vAlign w:val="center"/>
    </w:tcPr>
    <w:tblStylePr w:type="firstRow">
      <w:pPr>
        <w:wordWrap/>
        <w:contextualSpacing w:val="0"/>
        <w:jc w:val="left"/>
      </w:pPr>
      <w:rPr>
        <w:rFonts w:ascii="Times New Roman" w:hAnsi="Times New Roman"/>
        <w:b/>
        <w:sz w:val="22"/>
      </w:rPr>
      <w:tblPr/>
      <w:tcPr>
        <w:shd w:val="clear" w:color="auto" w:fill="A1BFDF"/>
      </w:tcPr>
    </w:tblStylePr>
    <w:tblStylePr w:type="band1Horz">
      <w:tblPr/>
      <w:tcPr>
        <w:shd w:val="clear" w:color="auto" w:fill="D0DFEF"/>
      </w:tcPr>
    </w:tblStylePr>
  </w:style>
  <w:style w:type="paragraph" w:customStyle="1" w:styleId="NCRTITableHead1">
    <w:name w:val="NCRTI_Table Head 1"/>
    <w:qFormat/>
    <w:rsid w:val="002349D9"/>
    <w:pPr>
      <w:jc w:val="center"/>
    </w:pPr>
    <w:rPr>
      <w:rFonts w:ascii="Helvetica LT Std Cond" w:eastAsia="Times New Roman" w:hAnsi="Helvetica LT Std Cond" w:cs="Times New Roman"/>
      <w:b/>
      <w:szCs w:val="24"/>
    </w:rPr>
  </w:style>
  <w:style w:type="paragraph" w:customStyle="1" w:styleId="NCJRTIBodyText">
    <w:name w:val="NCJRTI_Body Text"/>
    <w:qFormat/>
    <w:rsid w:val="002349D9"/>
    <w:pPr>
      <w:tabs>
        <w:tab w:val="left" w:pos="360"/>
        <w:tab w:val="left" w:pos="720"/>
        <w:tab w:val="right" w:leader="underscore" w:pos="9360"/>
      </w:tabs>
      <w:spacing w:after="240"/>
    </w:pPr>
    <w:rPr>
      <w:rFonts w:ascii="Calibri" w:eastAsia="Times New Roman" w:hAnsi="Calibri" w:cs="Times New Roman"/>
      <w:szCs w:val="20"/>
    </w:rPr>
  </w:style>
  <w:style w:type="paragraph" w:customStyle="1" w:styleId="NCRTITableText">
    <w:name w:val="NCRTI_Table Text"/>
    <w:basedOn w:val="Normal"/>
    <w:qFormat/>
    <w:rsid w:val="002349D9"/>
    <w:rPr>
      <w:rFonts w:ascii="Helvetica LT Std Cond" w:eastAsia="Calibri" w:hAnsi="Helvetica LT Std Cond" w:cs="Times New Roman"/>
      <w:bCs/>
      <w:sz w:val="20"/>
    </w:rPr>
  </w:style>
  <w:style w:type="paragraph" w:styleId="ListParagraph">
    <w:name w:val="List Paragraph"/>
    <w:basedOn w:val="Normal"/>
    <w:uiPriority w:val="34"/>
    <w:qFormat/>
    <w:rsid w:val="002349D9"/>
    <w:pPr>
      <w:ind w:left="720"/>
      <w:contextualSpacing/>
    </w:pPr>
    <w:rPr>
      <w:rFonts w:ascii="Times New Roman" w:eastAsia="Times New Roman" w:hAnsi="Times New Roman" w:cs="Times New Roman"/>
      <w:szCs w:val="24"/>
    </w:rPr>
  </w:style>
  <w:style w:type="paragraph" w:customStyle="1" w:styleId="NCRTIBullets-Boxes">
    <w:name w:val="NCRTI_Bullets-Boxes"/>
    <w:basedOn w:val="NoSpacing"/>
    <w:qFormat/>
    <w:rsid w:val="002349D9"/>
    <w:pPr>
      <w:numPr>
        <w:numId w:val="14"/>
      </w:numPr>
      <w:tabs>
        <w:tab w:val="left" w:pos="360"/>
        <w:tab w:val="num" w:pos="1440"/>
        <w:tab w:val="right" w:leader="underscore" w:pos="9360"/>
      </w:tabs>
      <w:spacing w:after="120"/>
      <w:ind w:left="0" w:firstLine="0"/>
    </w:pPr>
    <w:rPr>
      <w:rFonts w:ascii="Calibri" w:eastAsia="Times New Roman" w:hAnsi="Calibri" w:cs="Times New Roman"/>
      <w:sz w:val="22"/>
      <w:szCs w:val="20"/>
    </w:rPr>
  </w:style>
  <w:style w:type="paragraph" w:styleId="NoSpacing">
    <w:name w:val="No Spacing"/>
    <w:uiPriority w:val="1"/>
    <w:qFormat/>
    <w:rsid w:val="002349D9"/>
    <w:rPr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AF04F2"/>
    <w:rPr>
      <w:rFonts w:ascii="Book Antiqua" w:eastAsia="Calibri" w:hAnsi="Book Antiqu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4F2"/>
    <w:rPr>
      <w:rFonts w:ascii="Book Antiqua" w:eastAsia="Calibri" w:hAnsi="Book Antiqua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AF04F2"/>
    <w:rPr>
      <w:vertAlign w:val="superscript"/>
    </w:rPr>
  </w:style>
  <w:style w:type="paragraph" w:customStyle="1" w:styleId="NCRTIBodyTextPostExhibit">
    <w:name w:val="NCRTI_Body Text_Post Exhibit"/>
    <w:basedOn w:val="NCJRTIBodyText"/>
    <w:qFormat/>
    <w:rsid w:val="00AF04F2"/>
    <w:pPr>
      <w:spacing w:before="360"/>
    </w:pPr>
    <w:rPr>
      <w:noProof/>
    </w:rPr>
  </w:style>
  <w:style w:type="character" w:styleId="IntenseReference">
    <w:name w:val="Intense Reference"/>
    <w:basedOn w:val="DefaultParagraphFont"/>
    <w:uiPriority w:val="32"/>
    <w:qFormat/>
    <w:rsid w:val="003C0D6B"/>
    <w:rPr>
      <w:b/>
      <w:bCs/>
      <w:smallCaps/>
      <w:color w:val="48709F" w:themeColor="accent1"/>
      <w:spacing w:val="5"/>
    </w:rPr>
  </w:style>
  <w:style w:type="character" w:styleId="Emphasis">
    <w:name w:val="Emphasis"/>
    <w:basedOn w:val="DefaultParagraphFont"/>
    <w:uiPriority w:val="20"/>
    <w:qFormat/>
    <w:rsid w:val="003C0D6B"/>
    <w:rPr>
      <w:i/>
      <w:iCs/>
    </w:rPr>
  </w:style>
  <w:style w:type="character" w:styleId="Hyperlink">
    <w:name w:val="Hyperlink"/>
    <w:basedOn w:val="DefaultParagraphFont"/>
    <w:uiPriority w:val="99"/>
    <w:unhideWhenUsed/>
    <w:rsid w:val="00D059FE"/>
    <w:rPr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766257"/>
    <w:rPr>
      <w:i/>
      <w:iCs/>
      <w:color w:val="48709F" w:themeColor="accent1"/>
    </w:rPr>
  </w:style>
  <w:style w:type="paragraph" w:customStyle="1" w:styleId="Default">
    <w:name w:val="Default"/>
    <w:rsid w:val="00011C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B4B5C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8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2426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5348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594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9594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00021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9283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orensen\Desktop\Work\16-5321-AR%20RTI%20SPDG%20-%20LRSD%20Meeting%20PPT\CRTI_Arkansas_Handout_Portrait_02-26-16.dotx" TargetMode="External"/></Relationships>
</file>

<file path=word/theme/theme1.xml><?xml version="1.0" encoding="utf-8"?>
<a:theme xmlns:a="http://schemas.openxmlformats.org/drawingml/2006/main" name="Office Theme">
  <a:themeElements>
    <a:clrScheme name="AIR Corporate">
      <a:dk1>
        <a:srgbClr val="000000"/>
      </a:dk1>
      <a:lt1>
        <a:srgbClr val="FFFFFF"/>
      </a:lt1>
      <a:dk2>
        <a:srgbClr val="4E76A0"/>
      </a:dk2>
      <a:lt2>
        <a:srgbClr val="FFFFFF"/>
      </a:lt2>
      <a:accent1>
        <a:srgbClr val="48709F"/>
      </a:accent1>
      <a:accent2>
        <a:srgbClr val="A74D15"/>
      </a:accent2>
      <a:accent3>
        <a:srgbClr val="73AF23"/>
      </a:accent3>
      <a:accent4>
        <a:srgbClr val="773C75"/>
      </a:accent4>
      <a:accent5>
        <a:srgbClr val="EFB219"/>
      </a:accent5>
      <a:accent6>
        <a:srgbClr val="35A396"/>
      </a:accent6>
      <a:hlink>
        <a:srgbClr val="0000FF"/>
      </a:hlink>
      <a:folHlink>
        <a:srgbClr val="800080"/>
      </a:folHlink>
    </a:clrScheme>
    <a:fontScheme name="AIR Repor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B56A633F-E942-42C2-84AE-560CA9BE2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CRTI_Arkansas_Handout_Portrait_02-26-16</Template>
  <TotalTime>21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dsorensen</dc:creator>
  <cp:keywords/>
  <dc:description/>
  <cp:lastModifiedBy>Kimmel, Lois</cp:lastModifiedBy>
  <cp:revision>4</cp:revision>
  <cp:lastPrinted>2013-01-03T20:30:00Z</cp:lastPrinted>
  <dcterms:created xsi:type="dcterms:W3CDTF">2017-01-11T21:11:00Z</dcterms:created>
  <dcterms:modified xsi:type="dcterms:W3CDTF">2017-01-17T15:27:00Z</dcterms:modified>
</cp:coreProperties>
</file>